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ind w:left="0" w:leftChars="0" w:firstLine="0" w:firstLineChars="0"/>
        <w:jc w:val="center"/>
        <w:rPr>
          <w:rFonts w:hint="eastAsia" w:ascii="方正小标宋简体" w:hAnsi="方正小标宋简体" w:eastAsia="方正小标宋简体" w:cs="方正小标宋简体"/>
          <w:color w:val="auto"/>
          <w:sz w:val="56"/>
          <w:szCs w:val="32"/>
          <w:lang w:eastAsia="zh-CN"/>
        </w:rPr>
      </w:pPr>
      <w:r>
        <w:rPr>
          <w:rFonts w:hint="eastAsia" w:ascii="方正小标宋简体" w:hAnsi="方正小标宋简体" w:eastAsia="方正小标宋简体" w:cs="方正小标宋简体"/>
          <w:color w:val="auto"/>
          <w:sz w:val="56"/>
          <w:szCs w:val="32"/>
          <w:lang w:eastAsia="zh-CN"/>
        </w:rPr>
        <w:t>研发统计明白纸</w:t>
      </w:r>
    </w:p>
    <w:p>
      <w:pPr>
        <w:rPr>
          <w:rFonts w:hint="eastAsia" w:ascii="方正小标宋简体" w:hAnsi="方正小标宋简体" w:eastAsia="方正小标宋简体" w:cs="方正小标宋简体"/>
          <w:color w:val="auto"/>
          <w:sz w:val="44"/>
          <w:lang w:eastAsia="zh-CN"/>
        </w:rPr>
        <w:sectPr>
          <w:footerReference r:id="rId5" w:type="default"/>
          <w:footerReference r:id="rId6" w:type="even"/>
          <w:footnotePr>
            <w:numFmt w:val="decimal"/>
          </w:footnotePr>
          <w:pgSz w:w="11900" w:h="16840"/>
          <w:pgMar w:top="1623" w:right="1467" w:bottom="1623" w:left="1774" w:header="0" w:footer="1195" w:gutter="0"/>
          <w:pgNumType w:fmt="decimal"/>
          <w:cols w:space="720" w:num="1"/>
          <w:rtlGutter w:val="0"/>
          <w:docGrid w:linePitch="360" w:charSpace="0"/>
        </w:sectPr>
      </w:pPr>
      <w:r>
        <w:rPr>
          <w:rFonts w:hint="eastAsia" w:ascii="方正小标宋简体" w:hAnsi="方正小标宋简体" w:eastAsia="方正小标宋简体" w:cs="方正小标宋简体"/>
          <w:color w:val="auto"/>
          <w:sz w:val="44"/>
          <w:lang w:eastAsia="zh-CN"/>
        </w:rPr>
        <w:br w:type="page"/>
      </w:r>
    </w:p>
    <w:p>
      <w:pPr>
        <w:rPr>
          <w:rFonts w:hint="eastAsia" w:ascii="方正小标宋简体" w:hAnsi="方正小标宋简体" w:eastAsia="方正小标宋简体" w:cs="方正小标宋简体"/>
          <w:color w:val="auto"/>
          <w:sz w:val="44"/>
          <w:lang w:eastAsia="zh-CN"/>
        </w:rPr>
      </w:pPr>
    </w:p>
    <w:sdt>
      <w:sdtPr>
        <w:rPr>
          <w:rFonts w:ascii="宋体" w:hAnsi="宋体" w:eastAsia="宋体" w:cstheme="minorBidi"/>
          <w:kern w:val="2"/>
          <w:sz w:val="21"/>
          <w:szCs w:val="22"/>
          <w:lang w:val="en-US" w:eastAsia="zh-CN" w:bidi="ar-SA"/>
        </w:rPr>
        <w:id w:val="147454806"/>
        <w15:color w:val="DBDBDB"/>
        <w:docPartObj>
          <w:docPartGallery w:val="Table of Contents"/>
          <w:docPartUnique/>
        </w:docPartObj>
      </w:sdtPr>
      <w:sdtEndPr>
        <w:rPr>
          <w:rFonts w:hint="eastAsia" w:ascii="Arial" w:hAnsi="Arial" w:eastAsia="黑体" w:cstheme="minorBidi"/>
          <w:color w:val="auto"/>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pStyle w:val="8"/>
            <w:tabs>
              <w:tab w:val="right" w:leader="dot" w:pos="8659"/>
            </w:tabs>
            <w:ind w:left="0" w:leftChars="0" w:firstLine="0" w:firstLineChars="0"/>
          </w:pPr>
          <w:r>
            <w:rPr>
              <w:rFonts w:hint="eastAsia" w:ascii="Arial" w:hAnsi="Arial" w:eastAsia="黑体" w:cstheme="minorBidi"/>
              <w:color w:val="auto"/>
              <w:kern w:val="2"/>
              <w:sz w:val="32"/>
              <w:szCs w:val="24"/>
              <w:lang w:val="en-US" w:eastAsia="zh-CN" w:bidi="ar-SA"/>
            </w:rPr>
            <w:fldChar w:fldCharType="begin"/>
          </w:r>
          <w:r>
            <w:rPr>
              <w:rFonts w:hint="eastAsia" w:ascii="Arial" w:hAnsi="Arial" w:eastAsia="黑体" w:cstheme="minorBidi"/>
              <w:color w:val="auto"/>
              <w:kern w:val="2"/>
              <w:sz w:val="32"/>
              <w:szCs w:val="24"/>
              <w:lang w:val="en-US" w:eastAsia="zh-CN" w:bidi="ar-SA"/>
            </w:rPr>
            <w:instrText xml:space="preserve">TOC \o "1-3" \h \u </w:instrText>
          </w:r>
          <w:r>
            <w:rPr>
              <w:rFonts w:hint="eastAsia" w:ascii="Arial" w:hAnsi="Arial" w:eastAsia="黑体" w:cstheme="minorBidi"/>
              <w:color w:val="auto"/>
              <w:kern w:val="2"/>
              <w:sz w:val="32"/>
              <w:szCs w:val="24"/>
              <w:lang w:val="en-US" w:eastAsia="zh-CN" w:bidi="ar-SA"/>
            </w:rPr>
            <w:fldChar w:fldCharType="separate"/>
          </w: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_Toc31271 </w:instrText>
          </w:r>
          <w:r>
            <w:rPr>
              <w:rFonts w:hint="eastAsia" w:ascii="Arial" w:hAnsi="Arial" w:eastAsia="黑体" w:cstheme="minorBidi"/>
              <w:kern w:val="2"/>
              <w:szCs w:val="24"/>
              <w:lang w:val="en-US" w:eastAsia="zh-CN" w:bidi="ar-SA"/>
            </w:rPr>
            <w:fldChar w:fldCharType="separate"/>
          </w:r>
          <w:r>
            <w:rPr>
              <w:rFonts w:hint="eastAsia" w:ascii="Arial" w:hAnsi="Arial" w:eastAsia="黑体" w:cstheme="minorBidi"/>
              <w:kern w:val="2"/>
              <w:szCs w:val="24"/>
              <w:lang w:val="en-US" w:eastAsia="zh-CN" w:bidi="ar-SA"/>
            </w:rPr>
            <w:t>一、</w:t>
          </w:r>
          <w:r>
            <w:rPr>
              <w:rFonts w:hint="eastAsia"/>
              <w:lang w:val="en-US" w:eastAsia="zh-CN"/>
            </w:rPr>
            <w:t>研发相关指标说明</w:t>
          </w:r>
          <w:r>
            <w:tab/>
          </w:r>
          <w:r>
            <w:fldChar w:fldCharType="begin"/>
          </w:r>
          <w:r>
            <w:instrText xml:space="preserve"> PAGEREF _Toc31271 \h </w:instrText>
          </w:r>
          <w:r>
            <w:fldChar w:fldCharType="separate"/>
          </w:r>
          <w:r>
            <w:t>1</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_Toc312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（一）</w:t>
          </w:r>
          <w:r>
            <w:rPr>
              <w:rFonts w:hint="eastAsia"/>
              <w:lang w:val="en-US" w:eastAsia="zh-CN"/>
            </w:rPr>
            <w:t>研发活动</w:t>
          </w:r>
          <w:r>
            <w:tab/>
          </w:r>
          <w:r>
            <w:fldChar w:fldCharType="begin"/>
          </w:r>
          <w:r>
            <w:instrText xml:space="preserve"> PAGEREF _Toc312 \h </w:instrText>
          </w:r>
          <w:r>
            <w:fldChar w:fldCharType="separate"/>
          </w:r>
          <w:r>
            <w:t>1</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_Toc31094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（二）</w:t>
          </w:r>
          <w:r>
            <w:rPr>
              <w:rFonts w:hint="eastAsia"/>
              <w:lang w:val="en-US" w:eastAsia="zh-CN"/>
            </w:rPr>
            <w:t>研究开发项目</w:t>
          </w:r>
          <w:r>
            <w:tab/>
          </w:r>
          <w:r>
            <w:fldChar w:fldCharType="begin"/>
          </w:r>
          <w:r>
            <w:instrText xml:space="preserve"> PAGEREF _Toc31094 \h </w:instrText>
          </w:r>
          <w:r>
            <w:fldChar w:fldCharType="separate"/>
          </w:r>
          <w:r>
            <w:t>1</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_Toc7705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（三）</w:t>
          </w:r>
          <w:r>
            <w:rPr>
              <w:rFonts w:hint="eastAsia"/>
              <w:lang w:val="en-US" w:eastAsia="zh-CN"/>
            </w:rPr>
            <w:t>研发人员</w:t>
          </w:r>
          <w:r>
            <w:tab/>
          </w:r>
          <w:r>
            <w:fldChar w:fldCharType="begin"/>
          </w:r>
          <w:r>
            <w:instrText xml:space="preserve"> PAGEREF _Toc7705 \h </w:instrText>
          </w:r>
          <w:r>
            <w:fldChar w:fldCharType="separate"/>
          </w:r>
          <w:r>
            <w:t>2</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_Toc9998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（四）</w:t>
          </w:r>
          <w:r>
            <w:rPr>
              <w:rFonts w:hint="eastAsia"/>
              <w:lang w:val="en-US" w:eastAsia="zh-CN"/>
            </w:rPr>
            <w:t>研究开发费用</w:t>
          </w:r>
          <w:r>
            <w:tab/>
          </w:r>
          <w:r>
            <w:fldChar w:fldCharType="begin"/>
          </w:r>
          <w:r>
            <w:instrText xml:space="preserve"> PAGEREF _Toc9998 \h </w:instrText>
          </w:r>
          <w:r>
            <w:fldChar w:fldCharType="separate"/>
          </w:r>
          <w:r>
            <w:t>2</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_Toc2753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（五）</w:t>
          </w:r>
          <w:r>
            <w:rPr>
              <w:rFonts w:hint="eastAsia"/>
              <w:lang w:val="en-US" w:eastAsia="zh-CN"/>
            </w:rPr>
            <w:t>研发费加计扣除留存备查资料</w:t>
          </w:r>
          <w:r>
            <w:tab/>
          </w:r>
          <w:r>
            <w:fldChar w:fldCharType="begin"/>
          </w:r>
          <w:r>
            <w:instrText xml:space="preserve"> PAGEREF _Toc2753 \h </w:instrText>
          </w:r>
          <w:r>
            <w:fldChar w:fldCharType="separate"/>
          </w:r>
          <w:r>
            <w:t>3</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_Toc31329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（六）</w:t>
          </w:r>
          <w:r>
            <w:rPr>
              <w:rFonts w:hint="eastAsia"/>
              <w:lang w:val="en-US" w:eastAsia="zh-CN"/>
            </w:rPr>
            <w:t>税务对于研发活动的认定</w:t>
          </w:r>
          <w:r>
            <w:tab/>
          </w:r>
          <w:r>
            <w:fldChar w:fldCharType="begin"/>
          </w:r>
          <w:r>
            <w:instrText xml:space="preserve"> PAGEREF _Toc31329 \h </w:instrText>
          </w:r>
          <w:r>
            <w:fldChar w:fldCharType="separate"/>
          </w:r>
          <w:r>
            <w:t>4</w:t>
          </w:r>
          <w:r>
            <w:fldChar w:fldCharType="end"/>
          </w:r>
          <w:r>
            <w:rPr>
              <w:rFonts w:hint="eastAsia" w:ascii="Arial" w:hAnsi="Arial" w:eastAsia="黑体" w:cstheme="minorBidi"/>
              <w:color w:val="auto"/>
              <w:kern w:val="2"/>
              <w:szCs w:val="24"/>
              <w:lang w:val="en-US" w:eastAsia="zh-CN" w:bidi="ar-SA"/>
            </w:rPr>
            <w:fldChar w:fldCharType="end"/>
          </w:r>
        </w:p>
        <w:p>
          <w:pPr>
            <w:pStyle w:val="8"/>
            <w:tabs>
              <w:tab w:val="right" w:leader="dot" w:pos="8659"/>
            </w:tabs>
            <w:ind w:left="0" w:leftChars="0" w:firstLine="0" w:firstLineChars="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_Toc22539 </w:instrText>
          </w:r>
          <w:r>
            <w:rPr>
              <w:rFonts w:hint="eastAsia" w:ascii="Arial" w:hAnsi="Arial" w:eastAsia="黑体" w:cstheme="minorBidi"/>
              <w:kern w:val="2"/>
              <w:szCs w:val="24"/>
              <w:lang w:val="en-US" w:eastAsia="zh-CN" w:bidi="ar-SA"/>
            </w:rPr>
            <w:fldChar w:fldCharType="separate"/>
          </w:r>
          <w:r>
            <w:rPr>
              <w:rFonts w:hint="eastAsia" w:ascii="Arial" w:hAnsi="Arial" w:eastAsia="黑体" w:cstheme="minorBidi"/>
              <w:kern w:val="2"/>
              <w:szCs w:val="24"/>
              <w:lang w:val="en-US" w:eastAsia="zh-CN" w:bidi="ar-SA"/>
            </w:rPr>
            <w:t>二、</w:t>
          </w:r>
          <w:r>
            <w:rPr>
              <w:rFonts w:hint="eastAsia"/>
              <w:lang w:val="en-US" w:eastAsia="zh-CN"/>
            </w:rPr>
            <w:t>研发费用税前加计扣除新政指引</w:t>
          </w:r>
          <w:r>
            <w:tab/>
          </w:r>
          <w:r>
            <w:fldChar w:fldCharType="begin"/>
          </w:r>
          <w:r>
            <w:instrText xml:space="preserve"> PAGEREF _Toc22539 \h </w:instrText>
          </w:r>
          <w:r>
            <w:fldChar w:fldCharType="separate"/>
          </w:r>
          <w:r>
            <w:t>5</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_Toc862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（一）</w:t>
          </w:r>
          <w:r>
            <w:rPr>
              <w:rFonts w:hint="eastAsia"/>
              <w:lang w:val="en-US" w:eastAsia="zh-CN"/>
            </w:rPr>
            <w:t>研发费用加计扣除政策的适用范围</w:t>
          </w:r>
          <w:r>
            <w:tab/>
          </w:r>
          <w:r>
            <w:fldChar w:fldCharType="begin"/>
          </w:r>
          <w:r>
            <w:instrText xml:space="preserve"> PAGEREF _Toc862 \h </w:instrText>
          </w:r>
          <w:r>
            <w:fldChar w:fldCharType="separate"/>
          </w:r>
          <w:r>
            <w:t>5</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_Toc5788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（二）</w:t>
          </w:r>
          <w:r>
            <w:rPr>
              <w:rFonts w:hint="eastAsia"/>
              <w:lang w:val="en-US" w:eastAsia="zh-CN"/>
            </w:rPr>
            <w:t>除制造业外的企业研发费用按75%加计扣除</w:t>
          </w:r>
          <w:r>
            <w:tab/>
          </w:r>
          <w:r>
            <w:fldChar w:fldCharType="begin"/>
          </w:r>
          <w:r>
            <w:instrText xml:space="preserve"> PAGEREF _Toc5788 \h </w:instrText>
          </w:r>
          <w:r>
            <w:fldChar w:fldCharType="separate"/>
          </w:r>
          <w:r>
            <w:t>6</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_Toc13996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（三）</w:t>
          </w:r>
          <w:r>
            <w:rPr>
              <w:rFonts w:hint="eastAsia"/>
              <w:lang w:val="en-US" w:eastAsia="zh-CN"/>
            </w:rPr>
            <w:t>制造业企业研发费用加计扣除比例提高到100%</w:t>
          </w:r>
          <w:r>
            <w:tab/>
          </w:r>
          <w:r>
            <w:fldChar w:fldCharType="begin"/>
          </w:r>
          <w:r>
            <w:instrText xml:space="preserve"> PAGEREF _Toc13996 \h </w:instrText>
          </w:r>
          <w:r>
            <w:fldChar w:fldCharType="separate"/>
          </w:r>
          <w:r>
            <w:t>6</w:t>
          </w:r>
          <w:r>
            <w:fldChar w:fldCharType="end"/>
          </w:r>
          <w:r>
            <w:rPr>
              <w:rFonts w:hint="eastAsia" w:ascii="Arial" w:hAnsi="Arial" w:eastAsia="黑体" w:cstheme="minorBidi"/>
              <w:color w:val="auto"/>
              <w:kern w:val="2"/>
              <w:szCs w:val="24"/>
              <w:lang w:val="en-US" w:eastAsia="zh-CN" w:bidi="ar-SA"/>
            </w:rPr>
            <w:fldChar w:fldCharType="end"/>
          </w:r>
        </w:p>
        <w:p>
          <w:pPr>
            <w:pStyle w:val="5"/>
            <w:tabs>
              <w:tab w:val="right" w:leader="dot" w:pos="8659"/>
            </w:tabs>
            <w:ind w:left="0" w:leftChars="0" w:firstLine="640" w:firstLineChars="20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_Toc15568 </w:instrText>
          </w:r>
          <w:r>
            <w:rPr>
              <w:rFonts w:hint="eastAsia" w:ascii="Arial" w:hAnsi="Arial" w:eastAsia="黑体" w:cstheme="minorBidi"/>
              <w:kern w:val="2"/>
              <w:szCs w:val="24"/>
              <w:lang w:val="en-US" w:eastAsia="zh-CN" w:bidi="ar-SA"/>
            </w:rPr>
            <w:fldChar w:fldCharType="separate"/>
          </w:r>
          <w:r>
            <w:rPr>
              <w:rFonts w:hint="eastAsia" w:ascii="Times New Roman" w:hAnsi="Times New Roman" w:eastAsia="楷体_GB2312" w:cstheme="minorBidi"/>
              <w:kern w:val="2"/>
              <w:szCs w:val="22"/>
              <w:lang w:val="en-US" w:eastAsia="zh-CN" w:bidi="ar-SA"/>
            </w:rPr>
            <w:t>（四）</w:t>
          </w:r>
          <w:r>
            <w:rPr>
              <w:rFonts w:hint="eastAsia"/>
              <w:lang w:val="en-US" w:eastAsia="zh-CN"/>
            </w:rPr>
            <w:t>多业经营企业是否属于制造业企业的判定</w:t>
          </w:r>
          <w:r>
            <w:tab/>
          </w:r>
          <w:r>
            <w:fldChar w:fldCharType="begin"/>
          </w:r>
          <w:r>
            <w:instrText xml:space="preserve"> PAGEREF _Toc15568 \h </w:instrText>
          </w:r>
          <w:r>
            <w:fldChar w:fldCharType="separate"/>
          </w:r>
          <w:r>
            <w:t>7</w:t>
          </w:r>
          <w:r>
            <w:fldChar w:fldCharType="end"/>
          </w:r>
          <w:r>
            <w:rPr>
              <w:rFonts w:hint="eastAsia" w:ascii="Arial" w:hAnsi="Arial" w:eastAsia="黑体" w:cstheme="minorBidi"/>
              <w:color w:val="auto"/>
              <w:kern w:val="2"/>
              <w:szCs w:val="24"/>
              <w:lang w:val="en-US" w:eastAsia="zh-CN" w:bidi="ar-SA"/>
            </w:rPr>
            <w:fldChar w:fldCharType="end"/>
          </w:r>
        </w:p>
        <w:p>
          <w:pPr>
            <w:pStyle w:val="8"/>
            <w:tabs>
              <w:tab w:val="right" w:leader="dot" w:pos="8659"/>
            </w:tabs>
            <w:ind w:left="0" w:leftChars="0" w:firstLine="0" w:firstLineChars="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_Toc23639 </w:instrText>
          </w:r>
          <w:r>
            <w:rPr>
              <w:rFonts w:hint="eastAsia" w:ascii="Arial" w:hAnsi="Arial" w:eastAsia="黑体" w:cstheme="minorBidi"/>
              <w:kern w:val="2"/>
              <w:szCs w:val="24"/>
              <w:lang w:val="en-US" w:eastAsia="zh-CN" w:bidi="ar-SA"/>
            </w:rPr>
            <w:fldChar w:fldCharType="separate"/>
          </w:r>
          <w:r>
            <w:rPr>
              <w:rFonts w:hint="eastAsia" w:ascii="Arial" w:hAnsi="Arial" w:eastAsia="黑体" w:cstheme="minorBidi"/>
              <w:kern w:val="2"/>
              <w:szCs w:val="24"/>
              <w:lang w:val="en-US" w:eastAsia="zh-CN" w:bidi="ar-SA"/>
            </w:rPr>
            <w:t>三、</w:t>
          </w:r>
          <w:r>
            <w:rPr>
              <w:rFonts w:hint="eastAsia"/>
              <w:lang w:val="en-US" w:eastAsia="zh-CN"/>
            </w:rPr>
            <w:t>辅助账管理及表样下载</w:t>
          </w:r>
          <w:r>
            <w:tab/>
          </w:r>
          <w:r>
            <w:fldChar w:fldCharType="begin"/>
          </w:r>
          <w:r>
            <w:instrText xml:space="preserve"> PAGEREF _Toc23639 \h </w:instrText>
          </w:r>
          <w:r>
            <w:fldChar w:fldCharType="separate"/>
          </w:r>
          <w:r>
            <w:t>9</w:t>
          </w:r>
          <w:r>
            <w:fldChar w:fldCharType="end"/>
          </w:r>
          <w:r>
            <w:rPr>
              <w:rFonts w:hint="eastAsia" w:ascii="Arial" w:hAnsi="Arial" w:eastAsia="黑体" w:cstheme="minorBidi"/>
              <w:color w:val="auto"/>
              <w:kern w:val="2"/>
              <w:szCs w:val="24"/>
              <w:lang w:val="en-US" w:eastAsia="zh-CN" w:bidi="ar-SA"/>
            </w:rPr>
            <w:fldChar w:fldCharType="end"/>
          </w:r>
        </w:p>
        <w:p>
          <w:pPr>
            <w:pStyle w:val="8"/>
            <w:tabs>
              <w:tab w:val="right" w:leader="dot" w:pos="8659"/>
            </w:tabs>
            <w:ind w:left="0" w:leftChars="0" w:firstLine="0" w:firstLineChars="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_Toc31003 </w:instrText>
          </w:r>
          <w:r>
            <w:rPr>
              <w:rFonts w:hint="eastAsia" w:ascii="Arial" w:hAnsi="Arial" w:eastAsia="黑体" w:cstheme="minorBidi"/>
              <w:kern w:val="2"/>
              <w:szCs w:val="24"/>
              <w:lang w:val="en-US" w:eastAsia="zh-CN" w:bidi="ar-SA"/>
            </w:rPr>
            <w:fldChar w:fldCharType="separate"/>
          </w:r>
          <w:r>
            <w:rPr>
              <w:rFonts w:hint="eastAsia" w:ascii="Arial" w:hAnsi="Arial" w:eastAsia="黑体" w:cstheme="minorBidi"/>
              <w:kern w:val="2"/>
              <w:szCs w:val="24"/>
              <w:lang w:val="en-US" w:eastAsia="zh-CN" w:bidi="ar-SA"/>
            </w:rPr>
            <w:t>四、</w:t>
          </w:r>
          <w:r>
            <w:rPr>
              <w:rFonts w:hint="eastAsia"/>
              <w:lang w:val="en-US" w:eastAsia="zh-CN"/>
            </w:rPr>
            <w:t>研发费用归集、会计核算及管理</w:t>
          </w:r>
          <w:r>
            <w:tab/>
          </w:r>
          <w:r>
            <w:fldChar w:fldCharType="begin"/>
          </w:r>
          <w:r>
            <w:instrText xml:space="preserve"> PAGEREF _Toc31003 \h </w:instrText>
          </w:r>
          <w:r>
            <w:fldChar w:fldCharType="separate"/>
          </w:r>
          <w:r>
            <w:t>11</w:t>
          </w:r>
          <w:r>
            <w:fldChar w:fldCharType="end"/>
          </w:r>
          <w:r>
            <w:rPr>
              <w:rFonts w:hint="eastAsia" w:ascii="Arial" w:hAnsi="Arial" w:eastAsia="黑体" w:cstheme="minorBidi"/>
              <w:color w:val="auto"/>
              <w:kern w:val="2"/>
              <w:szCs w:val="24"/>
              <w:lang w:val="en-US" w:eastAsia="zh-CN" w:bidi="ar-SA"/>
            </w:rPr>
            <w:fldChar w:fldCharType="end"/>
          </w:r>
        </w:p>
        <w:p>
          <w:pPr>
            <w:pStyle w:val="8"/>
            <w:tabs>
              <w:tab w:val="right" w:leader="dot" w:pos="8659"/>
            </w:tabs>
            <w:ind w:left="0" w:leftChars="0" w:firstLine="0" w:firstLineChars="0"/>
          </w:pPr>
          <w:r>
            <w:rPr>
              <w:rFonts w:hint="eastAsia" w:ascii="Arial" w:hAnsi="Arial" w:eastAsia="黑体" w:cstheme="minorBidi"/>
              <w:color w:val="auto"/>
              <w:kern w:val="2"/>
              <w:szCs w:val="24"/>
              <w:lang w:val="en-US" w:eastAsia="zh-CN" w:bidi="ar-SA"/>
            </w:rPr>
            <w:fldChar w:fldCharType="begin"/>
          </w:r>
          <w:r>
            <w:rPr>
              <w:rFonts w:hint="eastAsia" w:ascii="Arial" w:hAnsi="Arial" w:eastAsia="黑体" w:cstheme="minorBidi"/>
              <w:kern w:val="2"/>
              <w:szCs w:val="24"/>
              <w:lang w:val="en-US" w:eastAsia="zh-CN" w:bidi="ar-SA"/>
            </w:rPr>
            <w:instrText xml:space="preserve"> HYPERLINK \l _Toc15671 </w:instrText>
          </w:r>
          <w:r>
            <w:rPr>
              <w:rFonts w:hint="eastAsia" w:ascii="Arial" w:hAnsi="Arial" w:eastAsia="黑体" w:cstheme="minorBidi"/>
              <w:kern w:val="2"/>
              <w:szCs w:val="24"/>
              <w:lang w:val="en-US" w:eastAsia="zh-CN" w:bidi="ar-SA"/>
            </w:rPr>
            <w:fldChar w:fldCharType="separate"/>
          </w:r>
          <w:r>
            <w:rPr>
              <w:rFonts w:hint="eastAsia" w:ascii="Arial" w:hAnsi="Arial" w:eastAsia="黑体" w:cstheme="minorBidi"/>
              <w:kern w:val="2"/>
              <w:szCs w:val="24"/>
              <w:lang w:val="en-US" w:eastAsia="zh-CN" w:bidi="ar-SA"/>
            </w:rPr>
            <w:t>五、</w:t>
          </w:r>
          <w:r>
            <w:rPr>
              <w:rFonts w:hint="default"/>
              <w:lang w:val="en-US" w:eastAsia="zh-CN"/>
            </w:rPr>
            <w:t>研发项目计划书</w:t>
          </w:r>
          <w:r>
            <w:rPr>
              <w:rFonts w:hint="eastAsia"/>
              <w:lang w:val="en-US" w:eastAsia="zh-CN"/>
            </w:rPr>
            <w:t>、董事会决议</w:t>
          </w:r>
          <w:r>
            <w:rPr>
              <w:rFonts w:hint="default"/>
              <w:lang w:val="en-US" w:eastAsia="zh-CN"/>
            </w:rPr>
            <w:t>模板</w:t>
          </w:r>
          <w:r>
            <w:tab/>
          </w:r>
          <w:r>
            <w:fldChar w:fldCharType="begin"/>
          </w:r>
          <w:r>
            <w:instrText xml:space="preserve"> PAGEREF _Toc15671 \h </w:instrText>
          </w:r>
          <w:r>
            <w:fldChar w:fldCharType="separate"/>
          </w:r>
          <w:r>
            <w:t>17</w:t>
          </w:r>
          <w:r>
            <w:fldChar w:fldCharType="end"/>
          </w:r>
          <w:r>
            <w:rPr>
              <w:rFonts w:hint="eastAsia" w:ascii="Arial" w:hAnsi="Arial" w:eastAsia="黑体" w:cstheme="minorBidi"/>
              <w:color w:val="auto"/>
              <w:kern w:val="2"/>
              <w:szCs w:val="24"/>
              <w:lang w:val="en-US" w:eastAsia="zh-CN" w:bidi="ar-SA"/>
            </w:rPr>
            <w:fldChar w:fldCharType="end"/>
          </w:r>
        </w:p>
        <w:p>
          <w:pPr>
            <w:pStyle w:val="3"/>
            <w:numPr>
              <w:ilvl w:val="0"/>
              <w:numId w:val="0"/>
            </w:numPr>
            <w:bidi w:val="0"/>
            <w:ind w:left="872" w:hanging="872"/>
            <w:rPr>
              <w:rFonts w:hint="eastAsia" w:ascii="Arial" w:hAnsi="Arial" w:eastAsia="黑体" w:cstheme="minorBidi"/>
              <w:color w:val="auto"/>
              <w:kern w:val="2"/>
              <w:sz w:val="32"/>
              <w:szCs w:val="24"/>
              <w:lang w:val="en-US" w:eastAsia="zh-CN" w:bidi="ar-SA"/>
            </w:rPr>
            <w:sectPr>
              <w:footerReference r:id="rId7" w:type="default"/>
              <w:footerReference r:id="rId8" w:type="even"/>
              <w:footnotePr>
                <w:numFmt w:val="decimal"/>
              </w:footnotePr>
              <w:pgSz w:w="11900" w:h="16840"/>
              <w:pgMar w:top="1623" w:right="1467" w:bottom="1623" w:left="1774" w:header="0" w:footer="1195" w:gutter="0"/>
              <w:pgNumType w:fmt="decimal" w:start="1"/>
              <w:cols w:space="720" w:num="1"/>
              <w:rtlGutter w:val="0"/>
              <w:docGrid w:linePitch="360" w:charSpace="0"/>
            </w:sectPr>
          </w:pPr>
          <w:r>
            <w:rPr>
              <w:rFonts w:hint="eastAsia" w:ascii="Arial" w:hAnsi="Arial" w:eastAsia="黑体" w:cstheme="minorBidi"/>
              <w:color w:val="auto"/>
              <w:kern w:val="2"/>
              <w:szCs w:val="24"/>
              <w:lang w:val="en-US" w:eastAsia="zh-CN" w:bidi="ar-SA"/>
            </w:rPr>
            <w:fldChar w:fldCharType="end"/>
          </w:r>
        </w:p>
      </w:sdtContent>
    </w:sdt>
    <w:p>
      <w:pPr>
        <w:pStyle w:val="3"/>
        <w:numPr>
          <w:ilvl w:val="0"/>
          <w:numId w:val="0"/>
        </w:numPr>
        <w:bidi w:val="0"/>
        <w:ind w:left="872" w:hanging="872"/>
        <w:rPr>
          <w:rFonts w:hint="eastAsia"/>
          <w:color w:val="auto"/>
          <w:lang w:val="en-US" w:eastAsia="zh-CN"/>
        </w:rPr>
      </w:pPr>
      <w:bookmarkStart w:id="0" w:name="_Toc31271"/>
      <w:r>
        <w:rPr>
          <w:rFonts w:hint="eastAsia" w:ascii="Arial" w:hAnsi="Arial" w:eastAsia="黑体" w:cstheme="minorBidi"/>
          <w:color w:val="auto"/>
          <w:kern w:val="2"/>
          <w:sz w:val="32"/>
          <w:szCs w:val="24"/>
          <w:lang w:val="en-US" w:eastAsia="zh-CN" w:bidi="ar-SA"/>
        </w:rPr>
        <w:t>一、</w:t>
      </w:r>
      <w:r>
        <w:rPr>
          <w:rFonts w:hint="eastAsia"/>
          <w:color w:val="auto"/>
          <w:lang w:val="en-US" w:eastAsia="zh-CN"/>
        </w:rPr>
        <w:t>研发相关指标说明</w:t>
      </w:r>
      <w:bookmarkEnd w:id="0"/>
    </w:p>
    <w:p>
      <w:pPr>
        <w:pStyle w:val="4"/>
        <w:numPr>
          <w:ilvl w:val="0"/>
          <w:numId w:val="0"/>
        </w:numPr>
        <w:bidi w:val="0"/>
        <w:ind w:left="0" w:firstLine="420"/>
        <w:rPr>
          <w:rFonts w:hint="eastAsia"/>
          <w:color w:val="auto"/>
          <w:lang w:val="en-US" w:eastAsia="zh-CN"/>
        </w:rPr>
      </w:pPr>
      <w:bookmarkStart w:id="1" w:name="_Toc312"/>
      <w:r>
        <w:rPr>
          <w:rFonts w:hint="eastAsia" w:ascii="Times New Roman" w:hAnsi="Times New Roman" w:eastAsia="楷体_GB2312" w:cstheme="minorBidi"/>
          <w:b/>
          <w:color w:val="auto"/>
          <w:kern w:val="2"/>
          <w:sz w:val="32"/>
          <w:szCs w:val="22"/>
          <w:lang w:val="en-US" w:eastAsia="zh-CN" w:bidi="ar-SA"/>
        </w:rPr>
        <w:t>（一）</w:t>
      </w:r>
      <w:r>
        <w:rPr>
          <w:rFonts w:hint="eastAsia"/>
          <w:color w:val="auto"/>
          <w:lang w:val="en-US" w:eastAsia="zh-CN"/>
        </w:rPr>
        <w:t>研发活动</w:t>
      </w:r>
      <w:bookmarkEnd w:id="1"/>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研发活动是指从事研究与试验发展（R&amp;D）的活动，是企业为获得科学与技术新知识，创造性运用科学技术新知识，或实质性改进技术、产品（服务）、工艺而持续进行的具有明确目标的系统性活动。R&amp;D活动是科技活动的核心组成部分，最显著的特征是创造性，体现新知识的产生、积累和应用，常常会导致新的发现发明或新产品（技术）等。</w:t>
      </w:r>
    </w:p>
    <w:p>
      <w:pPr>
        <w:spacing w:line="560" w:lineRule="exact"/>
        <w:rPr>
          <w:rFonts w:hint="eastAsia"/>
          <w:color w:val="auto"/>
          <w:lang w:val="en-US" w:eastAsia="zh-CN"/>
        </w:rPr>
      </w:pPr>
      <w:r>
        <w:rPr>
          <w:rFonts w:hint="eastAsia"/>
          <w:color w:val="auto"/>
          <w:lang w:val="en-US" w:eastAsia="zh-CN"/>
        </w:rPr>
        <w:t>企业是否有研发活动，国家统计局主要是根据企业填报的研发活动统计107-1表来进行审核认定。有的企业虽然填报了不少项目，但没有被国家认定为R&amp;D项目，这样的企业就是没有开展研发活动，填报的经费等数据也不会被认定为R&amp;D经费。</w:t>
      </w:r>
    </w:p>
    <w:p>
      <w:pPr>
        <w:pStyle w:val="4"/>
        <w:numPr>
          <w:ilvl w:val="0"/>
          <w:numId w:val="0"/>
        </w:numPr>
        <w:bidi w:val="0"/>
        <w:ind w:left="0" w:firstLine="420"/>
        <w:rPr>
          <w:rFonts w:hint="eastAsia"/>
          <w:color w:val="auto"/>
          <w:lang w:val="en-US" w:eastAsia="zh-CN"/>
        </w:rPr>
      </w:pPr>
      <w:bookmarkStart w:id="2" w:name="_Toc31094"/>
      <w:r>
        <w:rPr>
          <w:rFonts w:hint="eastAsia" w:ascii="Times New Roman" w:hAnsi="Times New Roman" w:eastAsia="楷体_GB2312" w:cstheme="minorBidi"/>
          <w:b/>
          <w:color w:val="auto"/>
          <w:kern w:val="2"/>
          <w:sz w:val="32"/>
          <w:szCs w:val="22"/>
          <w:lang w:val="en-US" w:eastAsia="zh-CN" w:bidi="ar-SA"/>
        </w:rPr>
        <w:t>（二）</w:t>
      </w:r>
      <w:r>
        <w:rPr>
          <w:rFonts w:hint="eastAsia"/>
          <w:color w:val="auto"/>
          <w:lang w:val="en-US" w:eastAsia="zh-CN"/>
        </w:rPr>
        <w:t>研究开发项目</w:t>
      </w:r>
      <w:bookmarkEnd w:id="2"/>
    </w:p>
    <w:p>
      <w:pPr>
        <w:spacing w:line="560" w:lineRule="exact"/>
        <w:rPr>
          <w:rFonts w:hint="eastAsia"/>
          <w:color w:val="auto"/>
          <w:lang w:val="en-US" w:eastAsia="zh-CN"/>
        </w:rPr>
      </w:pPr>
      <w:r>
        <w:rPr>
          <w:rFonts w:hint="eastAsia"/>
          <w:color w:val="auto"/>
          <w:lang w:val="en-US" w:eastAsia="zh-CN"/>
        </w:rPr>
        <w:t>研究开发项目是研发活动的基本组织形式，指有制订科研开发计划或签订了科研项目协议书、有独立工作计划、工作时间、工作经费和工作人员的活动项目。通常有项目计划书和项目立项决议文件等形式明确项目目标、人员和经费等。</w:t>
      </w:r>
    </w:p>
    <w:p>
      <w:pPr>
        <w:spacing w:line="560" w:lineRule="exact"/>
        <w:rPr>
          <w:rFonts w:hint="eastAsia"/>
          <w:color w:val="auto"/>
          <w:lang w:val="en-US" w:eastAsia="zh-CN"/>
        </w:rPr>
      </w:pPr>
      <w:r>
        <w:rPr>
          <w:rFonts w:hint="eastAsia"/>
          <w:color w:val="auto"/>
          <w:lang w:val="en-US" w:eastAsia="zh-CN"/>
        </w:rPr>
        <w:t>一般认为，有研究开发项目就是有研发活动；没有研究开发项目就没有研发活动。</w:t>
      </w:r>
    </w:p>
    <w:p>
      <w:pPr>
        <w:pStyle w:val="4"/>
        <w:numPr>
          <w:ilvl w:val="0"/>
          <w:numId w:val="0"/>
        </w:numPr>
        <w:bidi w:val="0"/>
        <w:ind w:left="0" w:firstLine="420"/>
        <w:rPr>
          <w:rFonts w:hint="eastAsia"/>
          <w:color w:val="auto"/>
          <w:lang w:val="en-US" w:eastAsia="zh-CN"/>
        </w:rPr>
      </w:pPr>
      <w:bookmarkStart w:id="3" w:name="_Toc7705"/>
      <w:r>
        <w:rPr>
          <w:rFonts w:hint="eastAsia" w:ascii="Times New Roman" w:hAnsi="Times New Roman" w:eastAsia="楷体_GB2312" w:cstheme="minorBidi"/>
          <w:b/>
          <w:color w:val="auto"/>
          <w:kern w:val="2"/>
          <w:sz w:val="32"/>
          <w:szCs w:val="22"/>
          <w:lang w:val="en-US" w:eastAsia="zh-CN" w:bidi="ar-SA"/>
        </w:rPr>
        <w:t>（三）</w:t>
      </w:r>
      <w:r>
        <w:rPr>
          <w:rFonts w:hint="eastAsia"/>
          <w:color w:val="auto"/>
          <w:lang w:val="en-US" w:eastAsia="zh-CN"/>
        </w:rPr>
        <w:t>研发人员</w:t>
      </w:r>
      <w:bookmarkEnd w:id="3"/>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研发人员是指报告期研发活动单位中从事基础研究、应用研究和试验发展活动的人员。包括：（1）直接参加上述三类研发活动的人员；（2）与上述三类研发活动相关的管理人员和直接服务人员，即直接为研发活动提供资料文献、材料供应、设备维护等服务的人员。</w:t>
      </w:r>
      <w:r>
        <w:rPr>
          <w:rFonts w:hint="eastAsia"/>
          <w:b/>
          <w:bCs/>
          <w:color w:val="auto"/>
          <w:lang w:val="en-US" w:eastAsia="zh-CN"/>
        </w:rPr>
        <w:t>不包括为研发活动提供间接服务的人员，如餐饮服务、安保人员</w:t>
      </w:r>
      <w:r>
        <w:rPr>
          <w:rFonts w:hint="eastAsia"/>
          <w:color w:val="auto"/>
          <w:lang w:val="en-US" w:eastAsia="zh-CN"/>
        </w:rPr>
        <w:t>等。</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指报告期内企业参加研究开发活动的人员合计。该指标应与企业会计账中有关研究开发会计科目或向税务部门提供的研发支出辅助账中人员人工费子科目里涉及的全部人员对应。</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研发人员按工作性质划分为</w:t>
      </w:r>
      <w:r>
        <w:rPr>
          <w:rFonts w:hint="eastAsia"/>
          <w:b/>
          <w:bCs/>
          <w:color w:val="auto"/>
          <w:lang w:val="en-US" w:eastAsia="zh-CN"/>
        </w:rPr>
        <w:t>研究人员</w:t>
      </w:r>
      <w:r>
        <w:rPr>
          <w:rFonts w:hint="eastAsia"/>
          <w:color w:val="auto"/>
          <w:lang w:val="en-US" w:eastAsia="zh-CN"/>
        </w:rPr>
        <w:t>、</w:t>
      </w:r>
      <w:r>
        <w:rPr>
          <w:rFonts w:hint="eastAsia"/>
          <w:b/>
          <w:bCs/>
          <w:color w:val="auto"/>
          <w:lang w:val="en-US" w:eastAsia="zh-CN"/>
        </w:rPr>
        <w:t>技术人员</w:t>
      </w:r>
      <w:r>
        <w:rPr>
          <w:rFonts w:hint="eastAsia"/>
          <w:color w:val="auto"/>
          <w:lang w:val="en-US" w:eastAsia="zh-CN"/>
        </w:rPr>
        <w:t>和</w:t>
      </w:r>
      <w:r>
        <w:rPr>
          <w:rFonts w:hint="eastAsia"/>
          <w:b/>
          <w:bCs/>
          <w:color w:val="auto"/>
          <w:lang w:val="en-US" w:eastAsia="zh-CN"/>
        </w:rPr>
        <w:t>辅助人员</w:t>
      </w:r>
      <w:r>
        <w:rPr>
          <w:rFonts w:hint="eastAsia"/>
          <w:color w:val="auto"/>
          <w:lang w:val="en-US" w:eastAsia="zh-CN"/>
        </w:rPr>
        <w:t>。</w:t>
      </w:r>
      <w:r>
        <w:rPr>
          <w:rFonts w:hint="eastAsia"/>
          <w:b/>
          <w:bCs/>
          <w:color w:val="auto"/>
          <w:lang w:val="en-US" w:eastAsia="zh-CN"/>
        </w:rPr>
        <w:t>研究人员</w:t>
      </w:r>
      <w:r>
        <w:rPr>
          <w:rFonts w:hint="eastAsia"/>
          <w:color w:val="auto"/>
          <w:lang w:val="en-US" w:eastAsia="zh-CN"/>
        </w:rPr>
        <w:t>是指从事新知识、新产品、新工艺、新方法、新系统的构想或创造的专业人员及研发项目（课题）主要负责人员和研发机构的高级管理人员。研究人员一般应具备中级及以上职称或博士学历。从事研发活动的博士研究生应被视作研究人员。</w:t>
      </w:r>
      <w:r>
        <w:rPr>
          <w:rFonts w:hint="eastAsia"/>
          <w:b/>
          <w:bCs/>
          <w:color w:val="auto"/>
          <w:lang w:val="en-US" w:eastAsia="zh-CN"/>
        </w:rPr>
        <w:t>技术人员</w:t>
      </w:r>
      <w:r>
        <w:rPr>
          <w:rFonts w:hint="eastAsia"/>
          <w:color w:val="auto"/>
          <w:lang w:val="en-US" w:eastAsia="zh-CN"/>
        </w:rPr>
        <w:t>是指在研究人员指导下从事研发活动的技术工作人员。</w:t>
      </w:r>
      <w:r>
        <w:rPr>
          <w:rFonts w:hint="eastAsia"/>
          <w:b/>
          <w:bCs/>
          <w:color w:val="auto"/>
          <w:lang w:val="en-US" w:eastAsia="zh-CN"/>
        </w:rPr>
        <w:t>辅助人员</w:t>
      </w:r>
      <w:r>
        <w:rPr>
          <w:rFonts w:hint="eastAsia"/>
          <w:color w:val="auto"/>
          <w:lang w:val="en-US" w:eastAsia="zh-CN"/>
        </w:rPr>
        <w:t>是指参加研发活动或直接协助研发活动的技工、文秘和办事人员等。</w:t>
      </w:r>
    </w:p>
    <w:p>
      <w:pPr>
        <w:pStyle w:val="4"/>
        <w:numPr>
          <w:ilvl w:val="0"/>
          <w:numId w:val="0"/>
        </w:numPr>
        <w:bidi w:val="0"/>
        <w:ind w:left="0" w:firstLine="420"/>
        <w:rPr>
          <w:rFonts w:hint="eastAsia"/>
          <w:color w:val="auto"/>
          <w:lang w:val="en-US" w:eastAsia="zh-CN"/>
        </w:rPr>
      </w:pPr>
      <w:bookmarkStart w:id="4" w:name="_Toc9998"/>
      <w:r>
        <w:rPr>
          <w:rFonts w:hint="eastAsia" w:ascii="Times New Roman" w:hAnsi="Times New Roman" w:eastAsia="楷体_GB2312" w:cstheme="minorBidi"/>
          <w:b/>
          <w:color w:val="auto"/>
          <w:kern w:val="2"/>
          <w:sz w:val="32"/>
          <w:szCs w:val="22"/>
          <w:lang w:val="en-US" w:eastAsia="zh-CN" w:bidi="ar-SA"/>
        </w:rPr>
        <w:t>（四）</w:t>
      </w:r>
      <w:r>
        <w:rPr>
          <w:rFonts w:hint="eastAsia"/>
          <w:color w:val="auto"/>
          <w:lang w:val="en-US" w:eastAsia="zh-CN"/>
        </w:rPr>
        <w:t>研究开发费用</w:t>
      </w:r>
      <w:bookmarkEnd w:id="4"/>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pStyle w:val="4"/>
        <w:numPr>
          <w:ilvl w:val="0"/>
          <w:numId w:val="0"/>
        </w:numPr>
        <w:bidi w:val="0"/>
        <w:ind w:left="0" w:firstLine="420"/>
        <w:rPr>
          <w:rFonts w:hint="eastAsia"/>
          <w:color w:val="auto"/>
          <w:lang w:val="en-US" w:eastAsia="zh-CN"/>
        </w:rPr>
      </w:pPr>
      <w:bookmarkStart w:id="5" w:name="_Toc2753"/>
      <w:r>
        <w:rPr>
          <w:rFonts w:hint="eastAsia" w:ascii="Times New Roman" w:hAnsi="Times New Roman" w:eastAsia="楷体_GB2312" w:cstheme="minorBidi"/>
          <w:b/>
          <w:color w:val="auto"/>
          <w:kern w:val="2"/>
          <w:sz w:val="32"/>
          <w:szCs w:val="22"/>
          <w:lang w:val="en-US" w:eastAsia="zh-CN" w:bidi="ar-SA"/>
        </w:rPr>
        <w:t>（五）</w:t>
      </w:r>
      <w:r>
        <w:rPr>
          <w:rFonts w:hint="eastAsia"/>
          <w:color w:val="auto"/>
          <w:lang w:val="en-US" w:eastAsia="zh-CN"/>
        </w:rPr>
        <w:t>研发费加计扣除留存备查资料</w:t>
      </w:r>
      <w:bookmarkEnd w:id="5"/>
    </w:p>
    <w:p>
      <w:pPr>
        <w:spacing w:line="560" w:lineRule="exact"/>
        <w:rPr>
          <w:rFonts w:hint="eastAsia"/>
          <w:color w:val="auto"/>
          <w:lang w:val="en-US" w:eastAsia="zh-CN"/>
        </w:rPr>
      </w:pPr>
      <w:r>
        <w:rPr>
          <w:rFonts w:hint="eastAsia"/>
          <w:color w:val="auto"/>
          <w:lang w:val="en-US" w:eastAsia="zh-CN"/>
        </w:rPr>
        <w:t>国家税务总局关于发布修订后的《企业所得税优惠政策事项办理办法》的</w:t>
      </w:r>
      <w:bookmarkStart w:id="52" w:name="_GoBack"/>
      <w:bookmarkEnd w:id="52"/>
      <w:r>
        <w:rPr>
          <w:rFonts w:hint="eastAsia"/>
          <w:color w:val="auto"/>
          <w:lang w:val="en-US" w:eastAsia="zh-CN"/>
        </w:rPr>
        <w:t>公告（国家税务总局公告2018年第23号）</w:t>
      </w:r>
    </w:p>
    <w:p>
      <w:pPr>
        <w:spacing w:line="560" w:lineRule="exact"/>
        <w:rPr>
          <w:rFonts w:hint="eastAsia"/>
          <w:color w:val="auto"/>
          <w:lang w:val="en-US" w:eastAsia="zh-CN"/>
        </w:rPr>
      </w:pPr>
      <w:r>
        <w:rPr>
          <w:rFonts w:hint="eastAsia"/>
          <w:color w:val="auto"/>
          <w:lang w:val="en-US" w:eastAsia="zh-CN"/>
        </w:rPr>
        <w:t>【优惠事项名称】开发新技术、新产品、新工艺发生的研究开发费用加计扣除</w:t>
      </w:r>
    </w:p>
    <w:p>
      <w:pPr>
        <w:spacing w:line="560" w:lineRule="exact"/>
        <w:rPr>
          <w:rFonts w:hint="eastAsia"/>
          <w:color w:val="auto"/>
          <w:lang w:val="en-US" w:eastAsia="zh-CN"/>
        </w:rPr>
      </w:pPr>
      <w:r>
        <w:rPr>
          <w:rFonts w:hint="eastAsia"/>
          <w:color w:val="auto"/>
          <w:lang w:val="en-US" w:eastAsia="zh-CN"/>
        </w:rPr>
        <w:t>【主要留存备查资料】</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1.自主、委托、合作研究开发项目计划书和企业有权部门关于自主、委托、合作研究开发项目立项的决议文件；</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2.自主、委托、合作研究开发专门机构或项目组的编制情况和研发人员名单；</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3.经科技行政主管部门登记的委托、合作研究开发项目的合同</w:t>
      </w:r>
      <w:r>
        <w:rPr>
          <w:rFonts w:hint="eastAsia"/>
          <w:color w:val="auto"/>
          <w:lang w:val="en-US" w:eastAsia="zh-CN"/>
        </w:rPr>
        <w:t>（编者注：委托境外进行研发活动应签订技术开发合同，并由委托方到科技行政主管部门进行登记。&lt;财税[2018]64号&gt;）</w:t>
      </w:r>
      <w:r>
        <w:rPr>
          <w:rFonts w:hint="default"/>
          <w:color w:val="auto"/>
          <w:lang w:val="en-US" w:eastAsia="zh-CN"/>
        </w:rPr>
        <w:t>；</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4.从事研发活动的人员（包括外聘人员）和用于研发活动的仪器、设备、无形资产的费用分配说明（包括工作使用情况记录及费用分配计算证据材料）；</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5.集中研发项目研发费决算表、集中研发项目费用分摊明细情况表和实际分享收益比例等资料；</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6.“研发支出”辅助账及汇总表；</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7.企业如果已取得地市级（含）以上科技行政主管部门出具的鉴定意见，应作为资料留存备查。</w:t>
      </w:r>
    </w:p>
    <w:p>
      <w:pPr>
        <w:numPr>
          <w:ilvl w:val="0"/>
          <w:numId w:val="0"/>
        </w:numPr>
        <w:spacing w:line="560" w:lineRule="exact"/>
        <w:ind w:firstLine="640" w:firstLineChars="200"/>
        <w:rPr>
          <w:rFonts w:hint="default"/>
          <w:color w:val="auto"/>
          <w:lang w:val="en-US" w:eastAsia="zh-CN"/>
        </w:rPr>
      </w:pPr>
      <w:r>
        <w:rPr>
          <w:rFonts w:hint="default"/>
          <w:color w:val="auto"/>
          <w:lang w:val="en-US" w:eastAsia="zh-CN"/>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pStyle w:val="4"/>
        <w:numPr>
          <w:ilvl w:val="0"/>
          <w:numId w:val="0"/>
        </w:numPr>
        <w:bidi w:val="0"/>
        <w:ind w:left="0" w:firstLine="420"/>
        <w:rPr>
          <w:rFonts w:hint="eastAsia"/>
          <w:color w:val="auto"/>
          <w:lang w:val="en-US" w:eastAsia="zh-CN"/>
        </w:rPr>
      </w:pPr>
      <w:bookmarkStart w:id="6" w:name="_Toc31329"/>
      <w:r>
        <w:rPr>
          <w:rFonts w:hint="eastAsia" w:ascii="Times New Roman" w:hAnsi="Times New Roman" w:eastAsia="楷体_GB2312" w:cstheme="minorBidi"/>
          <w:b/>
          <w:color w:val="auto"/>
          <w:kern w:val="2"/>
          <w:sz w:val="32"/>
          <w:szCs w:val="22"/>
          <w:lang w:val="en-US" w:eastAsia="zh-CN" w:bidi="ar-SA"/>
        </w:rPr>
        <w:t>（六）</w:t>
      </w:r>
      <w:r>
        <w:rPr>
          <w:rFonts w:hint="eastAsia"/>
          <w:color w:val="auto"/>
          <w:lang w:val="en-US" w:eastAsia="zh-CN"/>
        </w:rPr>
        <w:t>税务对于研发活动的认定</w:t>
      </w:r>
      <w:bookmarkEnd w:id="6"/>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下列活动不适用税前加计扣除政策：</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1.企业产品（服务）的常规性升级。</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2.对某项科研成果的直接应用，如直接采用公开的新工艺、材料、装置、产品、服务或知识等。</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3.企业在商品化后为顾客提供的技术支持活动。</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4.对现存产品、服务、技术、材料或工艺流程进行的重复或简单改变。</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5.市场调查研究、效率调查或管理研究。</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6.作为工业（服务）流程环节或常规的质量控制、测试分析、维修维护。</w:t>
      </w:r>
    </w:p>
    <w:p>
      <w:pPr>
        <w:numPr>
          <w:ilvl w:val="0"/>
          <w:numId w:val="0"/>
        </w:numPr>
        <w:spacing w:line="560" w:lineRule="exact"/>
        <w:ind w:firstLine="640" w:firstLineChars="200"/>
        <w:rPr>
          <w:rFonts w:hint="eastAsia"/>
          <w:color w:val="auto"/>
          <w:lang w:val="en-US" w:eastAsia="zh-CN"/>
        </w:rPr>
      </w:pPr>
      <w:r>
        <w:rPr>
          <w:rFonts w:hint="eastAsia"/>
          <w:color w:val="auto"/>
          <w:lang w:val="en-US" w:eastAsia="zh-CN"/>
        </w:rPr>
        <w:t>7.社会科学、艺术或人文学方面的研究。</w:t>
      </w:r>
    </w:p>
    <w:p>
      <w:pPr>
        <w:numPr>
          <w:ilvl w:val="0"/>
          <w:numId w:val="0"/>
        </w:numPr>
        <w:spacing w:line="560" w:lineRule="exact"/>
        <w:ind w:firstLine="640" w:firstLineChars="200"/>
        <w:rPr>
          <w:rFonts w:hint="eastAsia" w:ascii="Arial" w:hAnsi="Arial" w:eastAsia="黑体" w:cstheme="minorBidi"/>
          <w:color w:val="auto"/>
          <w:kern w:val="2"/>
          <w:sz w:val="32"/>
          <w:szCs w:val="24"/>
          <w:lang w:val="en-US" w:eastAsia="zh-CN" w:bidi="ar-SA"/>
        </w:rPr>
      </w:pPr>
    </w:p>
    <w:p>
      <w:pPr>
        <w:rPr>
          <w:rFonts w:hint="eastAsia"/>
          <w:color w:val="auto"/>
          <w:lang w:val="en-US" w:eastAsia="zh-CN"/>
        </w:rPr>
      </w:pPr>
      <w:r>
        <w:rPr>
          <w:rFonts w:hint="eastAsia"/>
          <w:color w:val="auto"/>
          <w:lang w:val="en-US" w:eastAsia="zh-CN"/>
        </w:rPr>
        <w:br w:type="page"/>
      </w:r>
    </w:p>
    <w:p>
      <w:pPr>
        <w:pStyle w:val="3"/>
        <w:numPr>
          <w:ilvl w:val="0"/>
          <w:numId w:val="0"/>
        </w:numPr>
        <w:bidi w:val="0"/>
        <w:ind w:left="872" w:hanging="872"/>
        <w:rPr>
          <w:rFonts w:hint="eastAsia"/>
          <w:color w:val="auto"/>
          <w:lang w:val="en-US" w:eastAsia="zh-CN"/>
        </w:rPr>
      </w:pPr>
      <w:bookmarkStart w:id="7" w:name="_Toc22539"/>
      <w:r>
        <w:rPr>
          <w:rFonts w:hint="eastAsia" w:ascii="Arial" w:hAnsi="Arial" w:eastAsia="黑体" w:cstheme="minorBidi"/>
          <w:color w:val="auto"/>
          <w:kern w:val="2"/>
          <w:sz w:val="32"/>
          <w:szCs w:val="24"/>
          <w:lang w:val="en-US" w:eastAsia="zh-CN" w:bidi="ar-SA"/>
        </w:rPr>
        <w:t>二、</w:t>
      </w:r>
      <w:r>
        <w:rPr>
          <w:rFonts w:hint="eastAsia"/>
          <w:color w:val="auto"/>
          <w:lang w:val="en-US" w:eastAsia="zh-CN"/>
        </w:rPr>
        <w:fldChar w:fldCharType="begin"/>
      </w:r>
      <w:r>
        <w:rPr>
          <w:rFonts w:hint="eastAsia"/>
          <w:color w:val="auto"/>
          <w:lang w:val="en-US" w:eastAsia="zh-CN"/>
        </w:rPr>
        <w:instrText xml:space="preserve"> HYPERLINK "http://www.chinatax.gov.cn/chinatax/n810341/n810825/c101434/c5164426/content.html" </w:instrText>
      </w:r>
      <w:r>
        <w:rPr>
          <w:rFonts w:hint="eastAsia"/>
          <w:color w:val="auto"/>
          <w:lang w:val="en-US" w:eastAsia="zh-CN"/>
        </w:rPr>
        <w:fldChar w:fldCharType="separate"/>
      </w:r>
      <w:r>
        <w:rPr>
          <w:rStyle w:val="12"/>
          <w:rFonts w:hint="eastAsia"/>
          <w:color w:val="auto"/>
          <w:lang w:val="en-US" w:eastAsia="zh-CN"/>
        </w:rPr>
        <w:t>研发费用税前加计扣除新政指引</w:t>
      </w:r>
      <w:r>
        <w:rPr>
          <w:rFonts w:hint="eastAsia"/>
          <w:color w:val="auto"/>
          <w:lang w:val="en-US" w:eastAsia="zh-CN"/>
        </w:rPr>
        <w:fldChar w:fldCharType="end"/>
      </w:r>
      <w:bookmarkEnd w:id="7"/>
    </w:p>
    <w:p>
      <w:pPr>
        <w:pStyle w:val="4"/>
        <w:numPr>
          <w:ilvl w:val="0"/>
          <w:numId w:val="0"/>
        </w:numPr>
        <w:bidi w:val="0"/>
        <w:ind w:left="0" w:firstLine="420"/>
        <w:rPr>
          <w:rFonts w:hint="eastAsia"/>
          <w:color w:val="auto"/>
          <w:lang w:val="en-US" w:eastAsia="zh-CN"/>
        </w:rPr>
      </w:pPr>
      <w:bookmarkStart w:id="8" w:name="_Toc862"/>
      <w:r>
        <w:rPr>
          <w:rFonts w:hint="eastAsia" w:ascii="Times New Roman" w:hAnsi="Times New Roman" w:eastAsia="楷体_GB2312" w:cstheme="minorBidi"/>
          <w:b/>
          <w:color w:val="auto"/>
          <w:kern w:val="2"/>
          <w:sz w:val="32"/>
          <w:szCs w:val="22"/>
          <w:lang w:val="en-US" w:eastAsia="zh-CN" w:bidi="ar-SA"/>
        </w:rPr>
        <w:t>（一）</w:t>
      </w:r>
      <w:r>
        <w:rPr>
          <w:rFonts w:hint="eastAsia"/>
          <w:color w:val="auto"/>
          <w:lang w:val="en-US" w:eastAsia="zh-CN"/>
        </w:rPr>
        <w:t>研发费用加计扣除政策的适用范围</w:t>
      </w:r>
      <w:bookmarkEnd w:id="8"/>
    </w:p>
    <w:p>
      <w:pPr>
        <w:bidi w:val="0"/>
        <w:ind w:firstLine="640" w:firstLineChars="200"/>
        <w:rPr>
          <w:rFonts w:hint="eastAsia"/>
          <w:color w:val="auto"/>
          <w:lang w:val="en-US" w:eastAsia="zh-CN"/>
        </w:rPr>
      </w:pPr>
      <w:r>
        <w:rPr>
          <w:rFonts w:hint="eastAsia"/>
          <w:color w:val="auto"/>
          <w:lang w:val="en-US" w:eastAsia="zh-CN"/>
        </w:rPr>
        <w:t>【适用行业】</w:t>
      </w:r>
    </w:p>
    <w:p>
      <w:pPr>
        <w:bidi w:val="0"/>
        <w:ind w:firstLine="640" w:firstLineChars="200"/>
        <w:rPr>
          <w:rFonts w:hint="eastAsia"/>
          <w:color w:val="auto"/>
          <w:lang w:val="en-US" w:eastAsia="zh-CN"/>
        </w:rPr>
      </w:pPr>
      <w:r>
        <w:rPr>
          <w:rFonts w:hint="eastAsia"/>
          <w:color w:val="auto"/>
          <w:lang w:val="en-US" w:eastAsia="zh-CN"/>
        </w:rPr>
        <w:t>除烟草制造业、住宿和餐饮业、批发和零售业、房地产业、租赁和商务服务业、娱乐业以外，其他企业均可享受</w:t>
      </w:r>
    </w:p>
    <w:p>
      <w:pPr>
        <w:bidi w:val="0"/>
        <w:ind w:firstLine="640" w:firstLineChars="200"/>
        <w:rPr>
          <w:rFonts w:hint="eastAsia"/>
          <w:color w:val="auto"/>
          <w:lang w:val="en-US" w:eastAsia="zh-CN"/>
        </w:rPr>
      </w:pPr>
      <w:r>
        <w:rPr>
          <w:rFonts w:hint="eastAsia"/>
          <w:color w:val="auto"/>
          <w:lang w:val="en-US" w:eastAsia="zh-CN"/>
        </w:rPr>
        <w:t>【适用活动】</w:t>
      </w:r>
    </w:p>
    <w:p>
      <w:pPr>
        <w:bidi w:val="0"/>
        <w:ind w:firstLine="640" w:firstLineChars="200"/>
        <w:rPr>
          <w:rFonts w:hint="eastAsia"/>
          <w:color w:val="auto"/>
          <w:lang w:val="en-US" w:eastAsia="zh-CN"/>
        </w:rPr>
      </w:pPr>
      <w:r>
        <w:rPr>
          <w:rFonts w:hint="eastAsia"/>
          <w:color w:val="auto"/>
          <w:lang w:val="en-US" w:eastAsia="zh-CN"/>
        </w:rPr>
        <w:t>企业为获得科学与技术新知识，创造性运用科学技术新知识，或实质性改进技术、产品（服务）、工艺而持续进行的具有明确目标的系统性活动。</w:t>
      </w:r>
    </w:p>
    <w:p>
      <w:pPr>
        <w:bidi w:val="0"/>
        <w:ind w:firstLine="640" w:firstLineChars="200"/>
        <w:rPr>
          <w:rFonts w:hint="eastAsia"/>
          <w:color w:val="auto"/>
          <w:lang w:val="en-US" w:eastAsia="zh-CN"/>
        </w:rPr>
      </w:pPr>
      <w:r>
        <w:rPr>
          <w:rFonts w:hint="eastAsia"/>
          <w:color w:val="auto"/>
          <w:lang w:val="en-US" w:eastAsia="zh-CN"/>
        </w:rPr>
        <w:t>下列活动不适用税前加计扣除政策：</w:t>
      </w:r>
    </w:p>
    <w:p>
      <w:pPr>
        <w:bidi w:val="0"/>
        <w:ind w:firstLine="640" w:firstLineChars="200"/>
        <w:rPr>
          <w:rFonts w:hint="eastAsia"/>
          <w:color w:val="auto"/>
          <w:lang w:val="en-US" w:eastAsia="zh-CN"/>
        </w:rPr>
      </w:pPr>
      <w:r>
        <w:rPr>
          <w:rFonts w:hint="eastAsia"/>
          <w:color w:val="auto"/>
          <w:lang w:val="en-US" w:eastAsia="zh-CN"/>
        </w:rPr>
        <w:t>1.企业产品（服务）的常规性升级。</w:t>
      </w:r>
    </w:p>
    <w:p>
      <w:pPr>
        <w:bidi w:val="0"/>
        <w:ind w:firstLine="640" w:firstLineChars="200"/>
        <w:rPr>
          <w:rFonts w:hint="eastAsia"/>
          <w:color w:val="auto"/>
          <w:lang w:val="en-US" w:eastAsia="zh-CN"/>
        </w:rPr>
      </w:pPr>
      <w:r>
        <w:rPr>
          <w:rFonts w:hint="eastAsia"/>
          <w:color w:val="auto"/>
          <w:lang w:val="en-US" w:eastAsia="zh-CN"/>
        </w:rPr>
        <w:t>2.对某项科研成果的直接应用，如直接采用公开的新工艺、材料、装置、产品、服务或知识等。</w:t>
      </w:r>
    </w:p>
    <w:p>
      <w:pPr>
        <w:bidi w:val="0"/>
        <w:ind w:firstLine="640" w:firstLineChars="200"/>
        <w:rPr>
          <w:rFonts w:hint="eastAsia"/>
          <w:color w:val="auto"/>
          <w:lang w:val="en-US" w:eastAsia="zh-CN"/>
        </w:rPr>
      </w:pPr>
      <w:r>
        <w:rPr>
          <w:rFonts w:hint="eastAsia"/>
          <w:color w:val="auto"/>
          <w:lang w:val="en-US" w:eastAsia="zh-CN"/>
        </w:rPr>
        <w:t>3.企业在商品化后为顾客提供的技术支持活动。</w:t>
      </w:r>
    </w:p>
    <w:p>
      <w:pPr>
        <w:bidi w:val="0"/>
        <w:ind w:firstLine="640" w:firstLineChars="200"/>
        <w:rPr>
          <w:rFonts w:hint="eastAsia"/>
          <w:color w:val="auto"/>
          <w:lang w:val="en-US" w:eastAsia="zh-CN"/>
        </w:rPr>
      </w:pPr>
      <w:r>
        <w:rPr>
          <w:rFonts w:hint="eastAsia"/>
          <w:color w:val="auto"/>
          <w:lang w:val="en-US" w:eastAsia="zh-CN"/>
        </w:rPr>
        <w:t>4.对现存产品、服务、技术、材料或工艺流程进行的重复或简单改变。</w:t>
      </w:r>
    </w:p>
    <w:p>
      <w:pPr>
        <w:bidi w:val="0"/>
        <w:ind w:firstLine="640" w:firstLineChars="200"/>
        <w:rPr>
          <w:rFonts w:hint="eastAsia"/>
          <w:color w:val="auto"/>
          <w:lang w:val="en-US" w:eastAsia="zh-CN"/>
        </w:rPr>
      </w:pPr>
      <w:r>
        <w:rPr>
          <w:rFonts w:hint="eastAsia"/>
          <w:color w:val="auto"/>
          <w:lang w:val="en-US" w:eastAsia="zh-CN"/>
        </w:rPr>
        <w:t>5.市场调查研究、效率调查或管理研究。</w:t>
      </w:r>
    </w:p>
    <w:p>
      <w:pPr>
        <w:bidi w:val="0"/>
        <w:ind w:firstLine="640" w:firstLineChars="200"/>
        <w:rPr>
          <w:rFonts w:hint="eastAsia"/>
          <w:color w:val="auto"/>
          <w:lang w:val="en-US" w:eastAsia="zh-CN"/>
        </w:rPr>
      </w:pPr>
      <w:r>
        <w:rPr>
          <w:rFonts w:hint="eastAsia"/>
          <w:color w:val="auto"/>
          <w:lang w:val="en-US" w:eastAsia="zh-CN"/>
        </w:rPr>
        <w:t>6.作为工业（服务）流程环节或常规的质量控制、测试分析、维修维护。</w:t>
      </w:r>
    </w:p>
    <w:p>
      <w:pPr>
        <w:bidi w:val="0"/>
        <w:ind w:firstLine="640" w:firstLineChars="200"/>
        <w:rPr>
          <w:rFonts w:hint="eastAsia"/>
          <w:color w:val="auto"/>
          <w:lang w:val="en-US" w:eastAsia="zh-CN"/>
        </w:rPr>
      </w:pPr>
      <w:r>
        <w:rPr>
          <w:rFonts w:hint="eastAsia"/>
          <w:color w:val="auto"/>
          <w:lang w:val="en-US" w:eastAsia="zh-CN"/>
        </w:rPr>
        <w:t>7.社会科学、艺术或人文学方面的研究。</w:t>
      </w:r>
    </w:p>
    <w:p>
      <w:pPr>
        <w:bidi w:val="0"/>
        <w:ind w:firstLine="640" w:firstLineChars="200"/>
        <w:rPr>
          <w:rFonts w:hint="eastAsia"/>
          <w:color w:val="auto"/>
          <w:lang w:val="en-US" w:eastAsia="zh-CN"/>
        </w:rPr>
      </w:pPr>
      <w:r>
        <w:rPr>
          <w:rFonts w:hint="eastAsia"/>
          <w:color w:val="auto"/>
          <w:lang w:val="en-US" w:eastAsia="zh-CN"/>
        </w:rPr>
        <w:t>【政策依据】</w:t>
      </w:r>
    </w:p>
    <w:p>
      <w:pPr>
        <w:bidi w:val="0"/>
        <w:ind w:firstLine="640" w:firstLineChars="200"/>
        <w:rPr>
          <w:rFonts w:hint="eastAsia"/>
          <w:color w:val="auto"/>
          <w:lang w:val="en-US" w:eastAsia="zh-CN"/>
        </w:rPr>
      </w:pPr>
      <w:r>
        <w:rPr>
          <w:rFonts w:hint="eastAsia"/>
          <w:color w:val="auto"/>
          <w:lang w:val="en-US" w:eastAsia="zh-CN"/>
        </w:rPr>
        <w:t>《财政部 国家税务总局 科技部关于完善研究开发费用税前加计扣除政策的通知》（财税〔2015〕119号）</w:t>
      </w:r>
    </w:p>
    <w:p>
      <w:pPr>
        <w:pStyle w:val="4"/>
        <w:numPr>
          <w:ilvl w:val="0"/>
          <w:numId w:val="0"/>
        </w:numPr>
        <w:bidi w:val="0"/>
        <w:ind w:left="0" w:firstLine="420"/>
        <w:rPr>
          <w:rFonts w:hint="eastAsia"/>
          <w:color w:val="auto"/>
          <w:lang w:val="en-US" w:eastAsia="zh-CN"/>
        </w:rPr>
      </w:pPr>
      <w:bookmarkStart w:id="9" w:name="_Toc5788"/>
      <w:r>
        <w:rPr>
          <w:rFonts w:hint="eastAsia" w:ascii="Times New Roman" w:hAnsi="Times New Roman" w:eastAsia="楷体_GB2312" w:cstheme="minorBidi"/>
          <w:b/>
          <w:color w:val="auto"/>
          <w:kern w:val="2"/>
          <w:sz w:val="32"/>
          <w:szCs w:val="22"/>
          <w:lang w:val="en-US" w:eastAsia="zh-CN" w:bidi="ar-SA"/>
        </w:rPr>
        <w:t>（二）</w:t>
      </w:r>
      <w:r>
        <w:rPr>
          <w:rFonts w:hint="eastAsia"/>
          <w:color w:val="auto"/>
          <w:lang w:val="en-US" w:eastAsia="zh-CN"/>
        </w:rPr>
        <w:t>除制造业外的企业研发费用按75%加计扣除</w:t>
      </w:r>
      <w:bookmarkEnd w:id="9"/>
    </w:p>
    <w:p>
      <w:pPr>
        <w:bidi w:val="0"/>
        <w:ind w:firstLine="640" w:firstLineChars="200"/>
        <w:rPr>
          <w:rFonts w:hint="eastAsia"/>
          <w:color w:val="auto"/>
          <w:lang w:val="en-US" w:eastAsia="zh-CN"/>
        </w:rPr>
      </w:pPr>
      <w:r>
        <w:rPr>
          <w:rFonts w:hint="eastAsia"/>
          <w:color w:val="auto"/>
          <w:lang w:val="en-US" w:eastAsia="zh-CN"/>
        </w:rPr>
        <w:t>【适用主体】</w:t>
      </w:r>
    </w:p>
    <w:p>
      <w:pPr>
        <w:bidi w:val="0"/>
        <w:ind w:firstLine="640" w:firstLineChars="200"/>
        <w:rPr>
          <w:rFonts w:hint="eastAsia"/>
          <w:color w:val="auto"/>
          <w:lang w:val="en-US" w:eastAsia="zh-CN"/>
        </w:rPr>
      </w:pPr>
      <w:r>
        <w:rPr>
          <w:rFonts w:hint="eastAsia"/>
          <w:color w:val="auto"/>
          <w:lang w:val="en-US" w:eastAsia="zh-CN"/>
        </w:rPr>
        <w:t>除制造业以外的企业，且不属于烟草制造业、住宿和餐饮业、批发和零售业、房地产业、租赁和商务服务业、娱乐业。</w:t>
      </w:r>
    </w:p>
    <w:p>
      <w:pPr>
        <w:bidi w:val="0"/>
        <w:ind w:firstLine="640" w:firstLineChars="200"/>
        <w:rPr>
          <w:rFonts w:hint="eastAsia"/>
          <w:color w:val="auto"/>
          <w:lang w:val="en-US" w:eastAsia="zh-CN"/>
        </w:rPr>
      </w:pPr>
      <w:r>
        <w:rPr>
          <w:rFonts w:hint="eastAsia"/>
          <w:color w:val="auto"/>
          <w:lang w:val="en-US" w:eastAsia="zh-CN"/>
        </w:rPr>
        <w:t>【优惠内容】</w:t>
      </w:r>
    </w:p>
    <w:p>
      <w:pPr>
        <w:bidi w:val="0"/>
        <w:ind w:firstLine="640" w:firstLineChars="200"/>
        <w:rPr>
          <w:rFonts w:hint="eastAsia"/>
          <w:color w:val="auto"/>
          <w:lang w:val="en-US" w:eastAsia="zh-CN"/>
        </w:rPr>
      </w:pPr>
      <w:r>
        <w:rPr>
          <w:rFonts w:hint="eastAsia"/>
          <w:color w:val="auto"/>
          <w:lang w:val="en-US" w:eastAsia="zh-CN"/>
        </w:rPr>
        <w:t>企业开展研发活动中实际发生的研发费用，未形成无形资产计入当期损益的，在2023年12月31日前，在按规定据实扣除的基础上，再按照实际发生额的75%在税前加计扣除；形成无形资产的，在上述期间按照无形资产成本的175%在税前摊销。</w:t>
      </w:r>
    </w:p>
    <w:p>
      <w:pPr>
        <w:bidi w:val="0"/>
        <w:ind w:firstLine="640" w:firstLineChars="200"/>
        <w:rPr>
          <w:rFonts w:hint="eastAsia"/>
          <w:color w:val="auto"/>
          <w:lang w:val="en-US" w:eastAsia="zh-CN"/>
        </w:rPr>
      </w:pPr>
      <w:r>
        <w:rPr>
          <w:rFonts w:hint="eastAsia"/>
          <w:color w:val="auto"/>
          <w:lang w:val="en-US" w:eastAsia="zh-CN"/>
        </w:rPr>
        <w:t>【政策依据】</w:t>
      </w:r>
    </w:p>
    <w:p>
      <w:pPr>
        <w:bidi w:val="0"/>
        <w:ind w:firstLine="640" w:firstLineChars="200"/>
        <w:rPr>
          <w:rFonts w:hint="eastAsia"/>
          <w:color w:val="auto"/>
          <w:lang w:val="en-US" w:eastAsia="zh-CN"/>
        </w:rPr>
      </w:pPr>
      <w:r>
        <w:rPr>
          <w:rFonts w:hint="eastAsia"/>
          <w:color w:val="auto"/>
          <w:lang w:val="en-US" w:eastAsia="zh-CN"/>
        </w:rPr>
        <w:t>1.《财政部 税务总局 科技部关于提高研究开发费用税前加计扣除比例的通知》（财税〔2018〕99号）</w:t>
      </w:r>
    </w:p>
    <w:p>
      <w:pPr>
        <w:bidi w:val="0"/>
        <w:ind w:firstLine="640" w:firstLineChars="200"/>
        <w:rPr>
          <w:rFonts w:hint="eastAsia"/>
          <w:color w:val="auto"/>
          <w:lang w:val="en-US" w:eastAsia="zh-CN"/>
        </w:rPr>
      </w:pPr>
      <w:r>
        <w:rPr>
          <w:rFonts w:hint="eastAsia"/>
          <w:color w:val="auto"/>
          <w:lang w:val="en-US" w:eastAsia="zh-CN"/>
        </w:rPr>
        <w:t>2.《财政部 税务总局关于延长部分税收优惠政策执行期限的公告》（2021年第6号）</w:t>
      </w:r>
    </w:p>
    <w:p>
      <w:pPr>
        <w:pStyle w:val="4"/>
        <w:numPr>
          <w:ilvl w:val="0"/>
          <w:numId w:val="0"/>
        </w:numPr>
        <w:bidi w:val="0"/>
        <w:ind w:left="0" w:firstLine="420"/>
        <w:rPr>
          <w:rFonts w:hint="eastAsia"/>
          <w:color w:val="auto"/>
          <w:lang w:val="en-US" w:eastAsia="zh-CN"/>
        </w:rPr>
      </w:pPr>
      <w:bookmarkStart w:id="10" w:name="_Toc13996"/>
      <w:r>
        <w:rPr>
          <w:rFonts w:hint="eastAsia" w:ascii="Times New Roman" w:hAnsi="Times New Roman" w:eastAsia="楷体_GB2312" w:cstheme="minorBidi"/>
          <w:b/>
          <w:color w:val="auto"/>
          <w:kern w:val="2"/>
          <w:sz w:val="32"/>
          <w:szCs w:val="22"/>
          <w:lang w:val="en-US" w:eastAsia="zh-CN" w:bidi="ar-SA"/>
        </w:rPr>
        <w:t>（三）</w:t>
      </w:r>
      <w:r>
        <w:rPr>
          <w:rFonts w:hint="eastAsia"/>
          <w:color w:val="auto"/>
          <w:lang w:val="en-US" w:eastAsia="zh-CN"/>
        </w:rPr>
        <w:t>制造业企业研发费用加计扣除比例提高到100%</w:t>
      </w:r>
      <w:bookmarkEnd w:id="10"/>
    </w:p>
    <w:p>
      <w:pPr>
        <w:bidi w:val="0"/>
        <w:ind w:firstLine="640" w:firstLineChars="200"/>
        <w:rPr>
          <w:rFonts w:hint="eastAsia"/>
          <w:color w:val="auto"/>
          <w:lang w:val="en-US" w:eastAsia="zh-CN"/>
        </w:rPr>
      </w:pPr>
      <w:r>
        <w:rPr>
          <w:rFonts w:hint="eastAsia"/>
          <w:color w:val="auto"/>
          <w:lang w:val="en-US" w:eastAsia="zh-CN"/>
        </w:rPr>
        <w:t>【适用主体】</w:t>
      </w:r>
    </w:p>
    <w:p>
      <w:pPr>
        <w:bidi w:val="0"/>
        <w:ind w:firstLine="640" w:firstLineChars="200"/>
        <w:rPr>
          <w:rFonts w:hint="eastAsia"/>
          <w:color w:val="auto"/>
          <w:lang w:val="en-US" w:eastAsia="zh-CN"/>
        </w:rPr>
      </w:pPr>
      <w:r>
        <w:rPr>
          <w:rFonts w:hint="eastAsia"/>
          <w:color w:val="auto"/>
          <w:lang w:val="en-US" w:eastAsia="zh-CN"/>
        </w:rPr>
        <w:t>制造业企业</w:t>
      </w:r>
    </w:p>
    <w:p>
      <w:pPr>
        <w:bidi w:val="0"/>
        <w:ind w:firstLine="640" w:firstLineChars="200"/>
        <w:rPr>
          <w:rFonts w:hint="eastAsia"/>
          <w:color w:val="auto"/>
          <w:lang w:val="en-US" w:eastAsia="zh-CN"/>
        </w:rPr>
      </w:pPr>
      <w:r>
        <w:rPr>
          <w:rFonts w:hint="eastAsia"/>
          <w:color w:val="auto"/>
          <w:lang w:val="en-US" w:eastAsia="zh-CN"/>
        </w:rPr>
        <w:t>【优惠内容】</w:t>
      </w:r>
    </w:p>
    <w:p>
      <w:pPr>
        <w:bidi w:val="0"/>
        <w:ind w:firstLine="640" w:firstLineChars="200"/>
        <w:rPr>
          <w:rFonts w:hint="eastAsia"/>
          <w:color w:val="auto"/>
          <w:lang w:val="en-US" w:eastAsia="zh-CN"/>
        </w:rPr>
      </w:pPr>
      <w:r>
        <w:rPr>
          <w:rFonts w:hint="eastAsia"/>
          <w:color w:val="auto"/>
          <w:lang w:val="en-US" w:eastAsia="zh-CN"/>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bidi w:val="0"/>
        <w:ind w:firstLine="640" w:firstLineChars="200"/>
        <w:rPr>
          <w:rFonts w:hint="eastAsia"/>
          <w:color w:val="auto"/>
          <w:lang w:val="en-US" w:eastAsia="zh-CN"/>
        </w:rPr>
      </w:pPr>
      <w:r>
        <w:rPr>
          <w:rFonts w:hint="eastAsia"/>
          <w:color w:val="auto"/>
          <w:lang w:val="en-US" w:eastAsia="zh-CN"/>
        </w:rPr>
        <w:t>【政策依据】</w:t>
      </w:r>
    </w:p>
    <w:p>
      <w:pPr>
        <w:bidi w:val="0"/>
        <w:ind w:firstLine="640" w:firstLineChars="200"/>
        <w:rPr>
          <w:rFonts w:hint="eastAsia"/>
          <w:color w:val="auto"/>
          <w:lang w:val="en-US" w:eastAsia="zh-CN"/>
        </w:rPr>
      </w:pPr>
      <w:r>
        <w:rPr>
          <w:rFonts w:hint="eastAsia"/>
          <w:color w:val="auto"/>
          <w:lang w:val="en-US" w:eastAsia="zh-CN"/>
        </w:rPr>
        <w:t>1.《财政部 国家税务总局 科技部关于完善研究开发费用税前加计扣除政策的通知》（财税〔2015〕119号）</w:t>
      </w:r>
    </w:p>
    <w:p>
      <w:pPr>
        <w:bidi w:val="0"/>
        <w:ind w:firstLine="640" w:firstLineChars="200"/>
        <w:rPr>
          <w:rFonts w:hint="eastAsia"/>
          <w:color w:val="auto"/>
          <w:lang w:val="en-US" w:eastAsia="zh-CN"/>
        </w:rPr>
      </w:pPr>
      <w:r>
        <w:rPr>
          <w:rFonts w:hint="eastAsia"/>
          <w:color w:val="auto"/>
          <w:lang w:val="en-US" w:eastAsia="zh-CN"/>
        </w:rPr>
        <w:t>2.《财政部 税务总局 科技部关于企业委托境外研究开发费用税前加计扣除有关政策问题的通知》（财税〔2018〕64号）</w:t>
      </w:r>
    </w:p>
    <w:p>
      <w:pPr>
        <w:bidi w:val="0"/>
        <w:ind w:firstLine="640" w:firstLineChars="200"/>
        <w:rPr>
          <w:rFonts w:hint="eastAsia"/>
          <w:color w:val="auto"/>
          <w:lang w:val="en-US" w:eastAsia="zh-CN"/>
        </w:rPr>
      </w:pPr>
      <w:r>
        <w:rPr>
          <w:rFonts w:hint="eastAsia"/>
          <w:color w:val="auto"/>
          <w:lang w:val="en-US" w:eastAsia="zh-CN"/>
        </w:rPr>
        <w:t>3.《财政部 税务总局关于进一步完善研发费用税前加计扣除政策的公告》（2021年第13号）</w:t>
      </w:r>
    </w:p>
    <w:p>
      <w:pPr>
        <w:pStyle w:val="4"/>
        <w:numPr>
          <w:ilvl w:val="0"/>
          <w:numId w:val="0"/>
        </w:numPr>
        <w:bidi w:val="0"/>
        <w:ind w:left="0" w:firstLine="420"/>
        <w:rPr>
          <w:rFonts w:hint="eastAsia"/>
          <w:color w:val="auto"/>
          <w:lang w:val="en-US" w:eastAsia="zh-CN"/>
        </w:rPr>
      </w:pPr>
      <w:bookmarkStart w:id="11" w:name="_Toc15568"/>
      <w:r>
        <w:rPr>
          <w:rFonts w:hint="eastAsia" w:ascii="Times New Roman" w:hAnsi="Times New Roman" w:eastAsia="楷体_GB2312" w:cstheme="minorBidi"/>
          <w:b/>
          <w:color w:val="auto"/>
          <w:kern w:val="2"/>
          <w:sz w:val="32"/>
          <w:szCs w:val="22"/>
          <w:lang w:val="en-US" w:eastAsia="zh-CN" w:bidi="ar-SA"/>
        </w:rPr>
        <w:t>（四）</w:t>
      </w:r>
      <w:r>
        <w:rPr>
          <w:rFonts w:hint="eastAsia"/>
          <w:color w:val="auto"/>
          <w:lang w:val="en-US" w:eastAsia="zh-CN"/>
        </w:rPr>
        <w:t>多业经营企业是否属于制造业企业的判定</w:t>
      </w:r>
      <w:bookmarkEnd w:id="11"/>
    </w:p>
    <w:p>
      <w:pPr>
        <w:bidi w:val="0"/>
        <w:ind w:firstLine="640" w:firstLineChars="200"/>
        <w:rPr>
          <w:rFonts w:hint="eastAsia"/>
          <w:color w:val="auto"/>
          <w:lang w:val="en-US" w:eastAsia="zh-CN"/>
        </w:rPr>
      </w:pPr>
      <w:r>
        <w:rPr>
          <w:rFonts w:hint="eastAsia"/>
          <w:color w:val="auto"/>
          <w:lang w:val="en-US" w:eastAsia="zh-CN"/>
        </w:rPr>
        <w:t>【适用主体】</w:t>
      </w:r>
    </w:p>
    <w:p>
      <w:pPr>
        <w:bidi w:val="0"/>
        <w:ind w:firstLine="640" w:firstLineChars="200"/>
        <w:rPr>
          <w:rFonts w:hint="eastAsia"/>
          <w:color w:val="auto"/>
          <w:lang w:val="en-US" w:eastAsia="zh-CN"/>
        </w:rPr>
      </w:pPr>
      <w:r>
        <w:rPr>
          <w:rFonts w:hint="eastAsia"/>
          <w:color w:val="auto"/>
          <w:lang w:val="en-US" w:eastAsia="zh-CN"/>
        </w:rPr>
        <w:t>既有制造业收入，又有其他业务收入的企业</w:t>
      </w:r>
    </w:p>
    <w:p>
      <w:pPr>
        <w:bidi w:val="0"/>
        <w:ind w:firstLine="640" w:firstLineChars="200"/>
        <w:rPr>
          <w:rFonts w:hint="eastAsia"/>
          <w:color w:val="auto"/>
          <w:lang w:val="en-US" w:eastAsia="zh-CN"/>
        </w:rPr>
      </w:pPr>
      <w:r>
        <w:rPr>
          <w:rFonts w:hint="eastAsia"/>
          <w:color w:val="auto"/>
          <w:lang w:val="en-US" w:eastAsia="zh-CN"/>
        </w:rPr>
        <w:t>【判定标准】</w:t>
      </w:r>
    </w:p>
    <w:p>
      <w:pPr>
        <w:bidi w:val="0"/>
        <w:ind w:firstLine="640" w:firstLineChars="200"/>
        <w:rPr>
          <w:rFonts w:hint="eastAsia"/>
          <w:color w:val="auto"/>
          <w:lang w:val="en-US" w:eastAsia="zh-CN"/>
        </w:rPr>
      </w:pPr>
      <w:r>
        <w:rPr>
          <w:rFonts w:hint="eastAsia"/>
          <w:color w:val="auto"/>
          <w:lang w:val="en-US" w:eastAsia="zh-CN"/>
        </w:rPr>
        <w:t>以制造业业务为主营业务，享受优惠当年主营业务收入占收入总额的比例在50%以上的，为制造业企业。制造业收入占收入总额的比例低于50%的，为其他企业。</w:t>
      </w:r>
    </w:p>
    <w:p>
      <w:pPr>
        <w:bidi w:val="0"/>
        <w:ind w:firstLine="640" w:firstLineChars="200"/>
        <w:rPr>
          <w:rFonts w:hint="eastAsia"/>
          <w:color w:val="auto"/>
          <w:lang w:val="en-US" w:eastAsia="zh-CN"/>
        </w:rPr>
      </w:pPr>
      <w:r>
        <w:rPr>
          <w:rFonts w:hint="eastAsia"/>
          <w:color w:val="auto"/>
          <w:lang w:val="en-US" w:eastAsia="zh-CN"/>
        </w:rPr>
        <w:t>收入总额按照《企业所得税法》第六条规定执行，具体是指企业以货币形式和非货币形式从各种来源取得的收入，包括销售货物收入、提供劳务收入、转让财产收入、股息红利等权益性投资收益、利息收入、租金收入、特许权使用费收入、接受捐赠收入、其他收入。</w:t>
      </w:r>
    </w:p>
    <w:p>
      <w:pPr>
        <w:bidi w:val="0"/>
        <w:ind w:firstLine="640" w:firstLineChars="200"/>
        <w:rPr>
          <w:rFonts w:hint="eastAsia"/>
          <w:color w:val="auto"/>
          <w:lang w:val="en-US" w:eastAsia="zh-CN"/>
        </w:rPr>
      </w:pPr>
      <w:r>
        <w:rPr>
          <w:rFonts w:hint="eastAsia"/>
          <w:color w:val="auto"/>
          <w:lang w:val="en-US" w:eastAsia="zh-CN"/>
        </w:rPr>
        <w:t>【政策依据】</w:t>
      </w:r>
    </w:p>
    <w:p>
      <w:pPr>
        <w:bidi w:val="0"/>
        <w:ind w:firstLine="640" w:firstLineChars="200"/>
        <w:rPr>
          <w:rFonts w:hint="eastAsia"/>
          <w:color w:val="auto"/>
          <w:lang w:val="en-US" w:eastAsia="zh-CN"/>
        </w:rPr>
      </w:pPr>
      <w:r>
        <w:rPr>
          <w:rFonts w:hint="eastAsia"/>
          <w:color w:val="auto"/>
          <w:lang w:val="en-US" w:eastAsia="zh-CN"/>
        </w:rPr>
        <w:t>《财政部 税务总局关于进一步完善研发费用税前加计扣除政策的公告》（2021年第13号）</w:t>
      </w:r>
    </w:p>
    <w:p>
      <w:pPr>
        <w:rPr>
          <w:rFonts w:hint="eastAsia"/>
          <w:color w:val="auto"/>
          <w:lang w:val="en-US" w:eastAsia="zh-CN"/>
        </w:rPr>
      </w:pPr>
      <w:r>
        <w:rPr>
          <w:rFonts w:hint="eastAsia"/>
          <w:color w:val="auto"/>
          <w:lang w:val="en-US" w:eastAsia="zh-CN"/>
        </w:rPr>
        <w:br w:type="page"/>
      </w:r>
    </w:p>
    <w:p>
      <w:pPr>
        <w:pStyle w:val="3"/>
        <w:numPr>
          <w:ilvl w:val="0"/>
          <w:numId w:val="0"/>
        </w:numPr>
        <w:bidi w:val="0"/>
        <w:ind w:left="872" w:hanging="872"/>
        <w:rPr>
          <w:rFonts w:hint="eastAsia"/>
          <w:color w:val="auto"/>
          <w:lang w:val="en-US" w:eastAsia="zh-CN"/>
        </w:rPr>
      </w:pPr>
      <w:bookmarkStart w:id="12" w:name="_Toc23639"/>
      <w:r>
        <w:rPr>
          <w:rFonts w:hint="eastAsia" w:ascii="Arial" w:hAnsi="Arial" w:eastAsia="黑体" w:cstheme="minorBidi"/>
          <w:color w:val="auto"/>
          <w:kern w:val="2"/>
          <w:sz w:val="32"/>
          <w:szCs w:val="24"/>
          <w:lang w:val="en-US" w:eastAsia="zh-CN" w:bidi="ar-SA"/>
        </w:rPr>
        <w:t>三、</w:t>
      </w:r>
      <w:r>
        <w:rPr>
          <w:rFonts w:hint="eastAsia"/>
          <w:color w:val="auto"/>
          <w:lang w:val="en-US" w:eastAsia="zh-CN"/>
        </w:rPr>
        <w:t>辅助账管理及表样下载</w:t>
      </w:r>
      <w:bookmarkEnd w:id="12"/>
    </w:p>
    <w:p>
      <w:pPr>
        <w:bidi w:val="0"/>
        <w:rPr>
          <w:rFonts w:hint="eastAsia"/>
          <w:color w:val="auto"/>
          <w:lang w:val="en-US" w:eastAsia="zh-CN"/>
        </w:rPr>
      </w:pPr>
    </w:p>
    <w:p>
      <w:pPr>
        <w:bidi w:val="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"http://www.chinatax.gov.cn/chinatax/n810341/n810825/c101434/c5169007/content.html" </w:instrText>
      </w:r>
      <w:r>
        <w:rPr>
          <w:rFonts w:hint="eastAsia"/>
          <w:color w:val="auto"/>
          <w:lang w:val="en-US" w:eastAsia="zh-CN"/>
        </w:rPr>
        <w:fldChar w:fldCharType="separate"/>
      </w:r>
      <w:r>
        <w:rPr>
          <w:rStyle w:val="11"/>
          <w:rFonts w:hint="eastAsia"/>
          <w:color w:val="auto"/>
          <w:lang w:val="en-US" w:eastAsia="zh-CN"/>
        </w:rPr>
        <w:t>《国家税务总局关于进一步落实研发费用加计扣除政策有关问题的公告》（</w:t>
      </w:r>
      <w:r>
        <w:rPr>
          <w:rStyle w:val="11"/>
          <w:rFonts w:hint="default"/>
          <w:color w:val="auto"/>
          <w:lang w:val="en-US" w:eastAsia="zh-CN"/>
        </w:rPr>
        <w:t>国家税务总局公告2021年第28号</w:t>
      </w:r>
      <w:r>
        <w:rPr>
          <w:rStyle w:val="11"/>
          <w:rFonts w:hint="eastAsia"/>
          <w:color w:val="auto"/>
          <w:lang w:val="en-US" w:eastAsia="zh-CN"/>
        </w:rPr>
        <w:t>）</w:t>
      </w:r>
      <w:r>
        <w:rPr>
          <w:rFonts w:hint="eastAsia"/>
          <w:color w:val="auto"/>
          <w:lang w:val="en-US" w:eastAsia="zh-CN"/>
        </w:rPr>
        <w:fldChar w:fldCharType="end"/>
      </w:r>
      <w:r>
        <w:rPr>
          <w:rFonts w:hint="eastAsia"/>
          <w:color w:val="auto"/>
          <w:lang w:val="en-US" w:eastAsia="zh-CN"/>
        </w:rPr>
        <w:t>节选</w:t>
      </w:r>
    </w:p>
    <w:p>
      <w:pPr>
        <w:bidi w:val="0"/>
        <w:rPr>
          <w:rFonts w:hint="eastAsia"/>
          <w:color w:val="auto"/>
          <w:lang w:val="en-US" w:eastAsia="zh-CN"/>
        </w:rPr>
      </w:pPr>
    </w:p>
    <w:p>
      <w:pPr>
        <w:spacing w:line="560" w:lineRule="exact"/>
        <w:rPr>
          <w:rFonts w:hint="default"/>
          <w:color w:val="auto"/>
          <w:lang w:val="en-US" w:eastAsia="zh-CN"/>
        </w:rPr>
      </w:pPr>
      <w:r>
        <w:rPr>
          <w:rFonts w:hint="default"/>
          <w:color w:val="auto"/>
          <w:lang w:val="en-US" w:eastAsia="zh-CN"/>
        </w:rPr>
        <w:t>（一）《国家税务总局关于企业研究开发费用税前加计扣除政策有关问题的公告》（2015年第97号，以下简称97号公告）发布的研发支出辅助账和研发支出辅助账汇总表样式（以下简称2015版研发支出辅助账样式）继续有效。另增设简化版研发支出辅助账和研发支出辅助账汇总表样式（以下简称2021版研发支出辅助账样式）</w:t>
      </w:r>
    </w:p>
    <w:p>
      <w:pPr>
        <w:spacing w:line="560" w:lineRule="exact"/>
        <w:rPr>
          <w:rFonts w:hint="default"/>
          <w:b/>
          <w:bCs/>
          <w:color w:val="auto"/>
          <w:lang w:val="en-US" w:eastAsia="zh-CN"/>
        </w:rPr>
      </w:pPr>
      <w:r>
        <w:rPr>
          <w:rFonts w:hint="default"/>
          <w:b/>
          <w:bCs/>
          <w:color w:val="auto"/>
          <w:lang w:val="en-US" w:eastAsia="zh-CN"/>
        </w:rPr>
        <w:t>（二）企业按照研发项目设置辅助账时，可以自主选择使用2015版研发支出辅助账样式，或者2021版研发支出辅助账样式，也可以参照上述样式自行设计研发支出辅助账样式。</w:t>
      </w:r>
    </w:p>
    <w:p>
      <w:pPr>
        <w:spacing w:line="560" w:lineRule="exact"/>
        <w:rPr>
          <w:rFonts w:hint="default"/>
          <w:b/>
          <w:bCs/>
          <w:color w:val="auto"/>
          <w:lang w:val="en-US" w:eastAsia="zh-CN"/>
        </w:rPr>
      </w:pPr>
      <w:r>
        <w:rPr>
          <w:rFonts w:hint="default"/>
          <w:b/>
          <w:bCs/>
          <w:color w:val="auto"/>
          <w:lang w:val="en-US" w:eastAsia="zh-CN"/>
        </w:rPr>
        <w:t>企业自行设计的研发支出辅助账样式，应当包括2021版研发支出辅助账样式所列数据项，且逻辑关系一致，能准确归集允许加计扣除的研发费用。</w:t>
      </w:r>
    </w:p>
    <w:p>
      <w:pPr>
        <w:spacing w:line="560" w:lineRule="exact"/>
        <w:rPr>
          <w:rFonts w:hint="eastAsia"/>
          <w:b/>
          <w:bCs/>
          <w:color w:val="auto"/>
          <w:lang w:val="en-US" w:eastAsia="zh-CN"/>
        </w:rPr>
      </w:pPr>
    </w:p>
    <w:p>
      <w:pPr>
        <w:spacing w:line="560" w:lineRule="exact"/>
        <w:rPr>
          <w:rFonts w:hint="eastAsia"/>
          <w:b/>
          <w:bCs/>
          <w:color w:val="auto"/>
          <w:lang w:val="en-US" w:eastAsia="zh-CN"/>
        </w:rPr>
      </w:pPr>
      <w:r>
        <w:rPr>
          <w:rFonts w:hint="eastAsia"/>
          <w:b/>
          <w:bCs/>
          <w:color w:val="auto"/>
          <w:lang w:val="en-US" w:eastAsia="zh-CN"/>
        </w:rPr>
        <w:t>↓表样点击下载</w:t>
      </w:r>
    </w:p>
    <w:p>
      <w:pPr>
        <w:spacing w:line="560" w:lineRule="exact"/>
        <w:rPr>
          <w:rFonts w:hint="eastAsia"/>
          <w:b/>
          <w:bCs/>
          <w:color w:val="auto"/>
          <w:lang w:val="en-US" w:eastAsia="zh-CN"/>
        </w:rPr>
      </w:pPr>
    </w:p>
    <w:p>
      <w:pPr>
        <w:spacing w:line="560" w:lineRule="exact"/>
        <w:rPr>
          <w:rFonts w:hint="default"/>
          <w:b/>
          <w:bCs/>
          <w:color w:val="auto"/>
          <w:lang w:val="en-US" w:eastAsia="zh-CN"/>
        </w:rPr>
      </w:pPr>
      <w:r>
        <w:rPr>
          <w:rFonts w:hint="eastAsia"/>
          <w:b/>
          <w:bCs/>
          <w:color w:val="auto"/>
          <w:lang w:val="en-US" w:eastAsia="zh-CN"/>
        </w:rPr>
        <w:fldChar w:fldCharType="begin"/>
      </w:r>
      <w:r>
        <w:rPr>
          <w:rFonts w:hint="eastAsia"/>
          <w:b/>
          <w:bCs/>
          <w:color w:val="auto"/>
          <w:lang w:val="en-US" w:eastAsia="zh-CN"/>
        </w:rPr>
        <w:instrText xml:space="preserve"> HYPERLINK "http://www.chinatax.gov.cn/chinatax/n810341/n810825/c101434/c1523636/5134901/files/14678.xls" </w:instrText>
      </w:r>
      <w:r>
        <w:rPr>
          <w:rFonts w:hint="eastAsia"/>
          <w:b/>
          <w:bCs/>
          <w:color w:val="auto"/>
          <w:lang w:val="en-US" w:eastAsia="zh-CN"/>
        </w:rPr>
        <w:fldChar w:fldCharType="separate"/>
      </w:r>
      <w:r>
        <w:rPr>
          <w:rStyle w:val="12"/>
          <w:rFonts w:hint="eastAsia"/>
          <w:b/>
          <w:bCs/>
          <w:color w:val="auto"/>
          <w:lang w:val="en-US" w:eastAsia="zh-CN"/>
        </w:rPr>
        <w:t>2015版</w:t>
      </w:r>
      <w:r>
        <w:rPr>
          <w:rStyle w:val="12"/>
          <w:rFonts w:hint="default"/>
          <w:b/>
          <w:bCs/>
          <w:color w:val="auto"/>
          <w:lang w:val="en-US" w:eastAsia="zh-CN"/>
        </w:rPr>
        <w:t>自主研发“研发支出”辅助账</w:t>
      </w:r>
      <w:r>
        <w:rPr>
          <w:rFonts w:hint="eastAsia"/>
          <w:b/>
          <w:bCs/>
          <w:color w:val="auto"/>
          <w:lang w:val="en-US" w:eastAsia="zh-CN"/>
        </w:rPr>
        <w:fldChar w:fldCharType="end"/>
      </w: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"http://www.chinatax.gov.cn/chinatax/n810341/n810825/c101434/c1523636/5134901/files/14679.xls" </w:instrText>
      </w:r>
      <w:r>
        <w:rPr>
          <w:rFonts w:hint="default"/>
          <w:b/>
          <w:bCs/>
          <w:color w:val="auto"/>
          <w:lang w:val="en-US" w:eastAsia="zh-CN"/>
        </w:rPr>
        <w:fldChar w:fldCharType="separate"/>
      </w:r>
      <w:r>
        <w:rPr>
          <w:rStyle w:val="12"/>
          <w:rFonts w:hint="default"/>
          <w:b/>
          <w:bCs/>
          <w:color w:val="auto"/>
          <w:lang w:val="en-US" w:eastAsia="zh-CN"/>
        </w:rPr>
        <w:t>2015版委托研发“研发支出”辅助账</w:t>
      </w:r>
      <w:r>
        <w:rPr>
          <w:rFonts w:hint="default"/>
          <w:b/>
          <w:bCs/>
          <w:color w:val="auto"/>
          <w:lang w:val="en-US" w:eastAsia="zh-CN"/>
        </w:rPr>
        <w:fldChar w:fldCharType="end"/>
      </w: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"http://www.chinatax.gov.cn/chinatax/n810341/n810825/c101434/c1523636/5134901/files/14680.xls" </w:instrText>
      </w:r>
      <w:r>
        <w:rPr>
          <w:rFonts w:hint="default"/>
          <w:b/>
          <w:bCs/>
          <w:color w:val="auto"/>
          <w:lang w:val="en-US" w:eastAsia="zh-CN"/>
        </w:rPr>
        <w:fldChar w:fldCharType="separate"/>
      </w:r>
      <w:r>
        <w:rPr>
          <w:rStyle w:val="12"/>
          <w:rFonts w:hint="default"/>
          <w:b/>
          <w:bCs/>
          <w:color w:val="auto"/>
          <w:lang w:val="en-US" w:eastAsia="zh-CN"/>
        </w:rPr>
        <w:t>2015版合作研发“研发支出”辅助账</w:t>
      </w:r>
      <w:r>
        <w:rPr>
          <w:rFonts w:hint="default"/>
          <w:b/>
          <w:bCs/>
          <w:color w:val="auto"/>
          <w:lang w:val="en-US" w:eastAsia="zh-CN"/>
        </w:rPr>
        <w:fldChar w:fldCharType="end"/>
      </w: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"http://www.chinatax.gov.cn/chinatax/n810341/n810825/c101434/c1523636/5134901/files/14681.xls" </w:instrText>
      </w:r>
      <w:r>
        <w:rPr>
          <w:rFonts w:hint="default"/>
          <w:b/>
          <w:bCs/>
          <w:color w:val="auto"/>
          <w:lang w:val="en-US" w:eastAsia="zh-CN"/>
        </w:rPr>
        <w:fldChar w:fldCharType="separate"/>
      </w:r>
      <w:r>
        <w:rPr>
          <w:rStyle w:val="12"/>
          <w:rFonts w:hint="default"/>
          <w:b/>
          <w:bCs/>
          <w:color w:val="auto"/>
          <w:lang w:val="en-US" w:eastAsia="zh-CN"/>
        </w:rPr>
        <w:t>2015版集中研发“研发支出”辅助账</w:t>
      </w:r>
      <w:r>
        <w:rPr>
          <w:rFonts w:hint="default"/>
          <w:b/>
          <w:bCs/>
          <w:color w:val="auto"/>
          <w:lang w:val="en-US" w:eastAsia="zh-CN"/>
        </w:rPr>
        <w:fldChar w:fldCharType="end"/>
      </w: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"http://www.chinatax.gov.cn/chinatax/n810341/n810825/c101434/c1523636/5134901/files/14682.xls" </w:instrText>
      </w:r>
      <w:r>
        <w:rPr>
          <w:rFonts w:hint="default"/>
          <w:b/>
          <w:bCs/>
          <w:color w:val="auto"/>
          <w:lang w:val="en-US" w:eastAsia="zh-CN"/>
        </w:rPr>
        <w:fldChar w:fldCharType="separate"/>
      </w:r>
      <w:r>
        <w:rPr>
          <w:rStyle w:val="12"/>
          <w:rFonts w:hint="default"/>
          <w:b/>
          <w:bCs/>
          <w:color w:val="auto"/>
          <w:lang w:val="en-US" w:eastAsia="zh-CN"/>
        </w:rPr>
        <w:t>2015版“研发支出”辅助账汇总表</w:t>
      </w:r>
      <w:r>
        <w:rPr>
          <w:rFonts w:hint="default"/>
          <w:b/>
          <w:bCs/>
          <w:color w:val="auto"/>
          <w:lang w:val="en-US" w:eastAsia="zh-CN"/>
        </w:rPr>
        <w:fldChar w:fldCharType="end"/>
      </w:r>
    </w:p>
    <w:p>
      <w:pPr>
        <w:spacing w:line="560" w:lineRule="exact"/>
        <w:rPr>
          <w:rFonts w:hint="default"/>
          <w:b/>
          <w:bCs/>
          <w:color w:val="auto"/>
          <w:lang w:val="en-US" w:eastAsia="zh-CN"/>
        </w:rPr>
      </w:pP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"http://www.chinatax.gov.cn/chinatax/n810341/n810825/c101434/c5169007/5169007/files/2021%E7%89%88%E7%A0%94%E5%8F%91%E6%94%AF%E5%87%BA%E8%BE%85%E5%8A%A9%E8%B4%A6(%E6%A0%B7%E5%BC%8F).xls" </w:instrText>
      </w:r>
      <w:r>
        <w:rPr>
          <w:rFonts w:hint="default"/>
          <w:b/>
          <w:bCs/>
          <w:color w:val="auto"/>
          <w:lang w:val="en-US" w:eastAsia="zh-CN"/>
        </w:rPr>
        <w:fldChar w:fldCharType="separate"/>
      </w:r>
      <w:r>
        <w:rPr>
          <w:rStyle w:val="11"/>
          <w:rFonts w:hint="default"/>
          <w:b/>
          <w:bCs/>
          <w:color w:val="auto"/>
          <w:lang w:val="en-US" w:eastAsia="zh-CN"/>
        </w:rPr>
        <w:t>2021版研发支出辅助账（样式）</w:t>
      </w:r>
      <w:r>
        <w:rPr>
          <w:rFonts w:hint="default"/>
          <w:b/>
          <w:bCs/>
          <w:color w:val="auto"/>
          <w:lang w:val="en-US" w:eastAsia="zh-CN"/>
        </w:rPr>
        <w:fldChar w:fldCharType="end"/>
      </w:r>
    </w:p>
    <w:p>
      <w:pPr>
        <w:spacing w:line="560" w:lineRule="exact"/>
        <w:rPr>
          <w:rFonts w:hint="default"/>
          <w:b/>
          <w:bCs/>
          <w:color w:val="auto"/>
          <w:lang w:val="en-US" w:eastAsia="zh-CN"/>
        </w:rPr>
      </w:pPr>
      <w:r>
        <w:rPr>
          <w:rFonts w:hint="default"/>
          <w:b/>
          <w:bCs/>
          <w:color w:val="auto"/>
          <w:lang w:val="en-US" w:eastAsia="zh-CN"/>
        </w:rPr>
        <w:fldChar w:fldCharType="begin"/>
      </w:r>
      <w:r>
        <w:rPr>
          <w:rFonts w:hint="default"/>
          <w:b/>
          <w:bCs/>
          <w:color w:val="auto"/>
          <w:lang w:val="en-US" w:eastAsia="zh-CN"/>
        </w:rPr>
        <w:instrText xml:space="preserve"> HYPERLINK "http://www.chinatax.gov.cn/chinatax/n810341/n810825/c101434/c5169007/5169007/files/2021%E7%89%88%E7%A0%94%E5%8F%91%E6%94%AF%E5%87%BA%E8%BE%85%E5%8A%A9%E8%B4%A6%E6%B1%87%E6%80%BB%E8%A1%A8(%E6%A0%B7%E5%BC%8F).xls" </w:instrText>
      </w:r>
      <w:r>
        <w:rPr>
          <w:rFonts w:hint="default"/>
          <w:b/>
          <w:bCs/>
          <w:color w:val="auto"/>
          <w:lang w:val="en-US" w:eastAsia="zh-CN"/>
        </w:rPr>
        <w:fldChar w:fldCharType="separate"/>
      </w:r>
      <w:r>
        <w:rPr>
          <w:rStyle w:val="12"/>
          <w:rFonts w:hint="default"/>
          <w:b/>
          <w:bCs/>
          <w:color w:val="auto"/>
          <w:lang w:val="en-US" w:eastAsia="zh-CN"/>
        </w:rPr>
        <w:t>2021版研发支出辅助账汇总表（样式）</w:t>
      </w:r>
      <w:r>
        <w:rPr>
          <w:rFonts w:hint="default"/>
          <w:b/>
          <w:bCs/>
          <w:color w:val="auto"/>
          <w:lang w:val="en-US" w:eastAsia="zh-CN"/>
        </w:rPr>
        <w:fldChar w:fldCharType="end"/>
      </w:r>
    </w:p>
    <w:p>
      <w:pPr>
        <w:spacing w:line="560" w:lineRule="exact"/>
        <w:rPr>
          <w:rFonts w:hint="default"/>
          <w:b/>
          <w:bCs/>
          <w:color w:val="auto"/>
          <w:lang w:val="en-US" w:eastAsia="zh-CN"/>
        </w:rPr>
      </w:pPr>
    </w:p>
    <w:p>
      <w:pPr>
        <w:rPr>
          <w:rFonts w:hint="eastAsia"/>
          <w:b/>
          <w:bCs/>
          <w:color w:val="auto"/>
          <w:lang w:val="en-US" w:eastAsia="zh-CN"/>
        </w:rPr>
      </w:pPr>
      <w:r>
        <w:rPr>
          <w:rFonts w:hint="eastAsia"/>
          <w:b/>
          <w:bCs/>
          <w:color w:val="auto"/>
          <w:lang w:val="en-US" w:eastAsia="zh-CN"/>
        </w:rPr>
        <w:br w:type="page"/>
      </w:r>
    </w:p>
    <w:p>
      <w:pPr>
        <w:spacing w:line="560" w:lineRule="exact"/>
        <w:rPr>
          <w:rFonts w:hint="default"/>
          <w:b/>
          <w:bCs/>
          <w:color w:val="auto"/>
          <w:lang w:val="en-US" w:eastAsia="zh-CN"/>
        </w:rPr>
      </w:pPr>
    </w:p>
    <w:p>
      <w:pPr>
        <w:pStyle w:val="3"/>
        <w:numPr>
          <w:ilvl w:val="0"/>
          <w:numId w:val="0"/>
        </w:numPr>
        <w:bidi w:val="0"/>
        <w:ind w:left="872" w:hanging="872"/>
        <w:rPr>
          <w:rFonts w:hint="default"/>
          <w:color w:val="auto"/>
          <w:lang w:val="en-US" w:eastAsia="zh-CN"/>
        </w:rPr>
      </w:pPr>
      <w:bookmarkStart w:id="13" w:name="_Toc31003"/>
      <w:r>
        <w:rPr>
          <w:rFonts w:hint="eastAsia" w:ascii="Arial" w:hAnsi="Arial" w:eastAsia="黑体" w:cstheme="minorBidi"/>
          <w:color w:val="auto"/>
          <w:kern w:val="2"/>
          <w:sz w:val="32"/>
          <w:szCs w:val="24"/>
          <w:lang w:val="en-US" w:eastAsia="zh-CN" w:bidi="ar-SA"/>
        </w:rPr>
        <w:t>四、</w:t>
      </w:r>
      <w:r>
        <w:rPr>
          <w:rFonts w:hint="eastAsia"/>
          <w:color w:val="auto"/>
          <w:lang w:val="en-US" w:eastAsia="zh-CN"/>
        </w:rPr>
        <w:t>研发费用归集、会计核算及管理</w:t>
      </w:r>
      <w:bookmarkEnd w:id="13"/>
    </w:p>
    <w:p>
      <w:pPr>
        <w:bidi w:val="0"/>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HYPERLINK "http://www.chinatax.gov.cn/chinatax/n810341/n810765/n1990035/201601/c2184730/content.html" </w:instrText>
      </w:r>
      <w:r>
        <w:rPr>
          <w:rFonts w:hint="default"/>
          <w:color w:val="auto"/>
          <w:lang w:val="en-US" w:eastAsia="zh-CN"/>
        </w:rPr>
        <w:fldChar w:fldCharType="separate"/>
      </w:r>
      <w:r>
        <w:rPr>
          <w:rStyle w:val="12"/>
          <w:rFonts w:hint="default"/>
          <w:color w:val="auto"/>
          <w:lang w:val="en-US" w:eastAsia="zh-CN"/>
        </w:rPr>
        <w:t>财政部 国家税务总局 科技部</w:t>
      </w:r>
      <w:r>
        <w:rPr>
          <w:rStyle w:val="12"/>
          <w:rFonts w:hint="eastAsia"/>
          <w:color w:val="auto"/>
          <w:lang w:val="en-US" w:eastAsia="zh-CN"/>
        </w:rPr>
        <w:t xml:space="preserve">    </w:t>
      </w:r>
      <w:r>
        <w:rPr>
          <w:rStyle w:val="12"/>
          <w:rFonts w:hint="default"/>
          <w:color w:val="auto"/>
          <w:lang w:val="en-US" w:eastAsia="zh-CN"/>
        </w:rPr>
        <w:t>关于完善研究开发费用税前加计扣除政策的通知</w:t>
      </w:r>
      <w:r>
        <w:rPr>
          <w:rStyle w:val="12"/>
          <w:rFonts w:hint="eastAsia"/>
          <w:color w:val="auto"/>
          <w:lang w:val="en-US" w:eastAsia="zh-CN"/>
        </w:rPr>
        <w:t xml:space="preserve">  （</w:t>
      </w:r>
      <w:r>
        <w:rPr>
          <w:rStyle w:val="12"/>
          <w:rFonts w:hint="default"/>
          <w:color w:val="auto"/>
          <w:lang w:val="en-US" w:eastAsia="zh-CN"/>
        </w:rPr>
        <w:t>财税〔2015〕119号</w:t>
      </w:r>
      <w:r>
        <w:rPr>
          <w:rStyle w:val="12"/>
          <w:rFonts w:hint="eastAsia"/>
          <w:color w:val="auto"/>
          <w:lang w:val="en-US" w:eastAsia="zh-CN"/>
        </w:rPr>
        <w:t>）</w:t>
      </w:r>
      <w:r>
        <w:rPr>
          <w:rFonts w:hint="default"/>
          <w:color w:val="auto"/>
          <w:lang w:val="en-US" w:eastAsia="zh-CN"/>
        </w:rPr>
        <w:fldChar w:fldCharType="end"/>
      </w:r>
    </w:p>
    <w:p>
      <w:pPr>
        <w:bidi w:val="0"/>
        <w:spacing w:line="560" w:lineRule="exact"/>
        <w:ind w:left="0" w:leftChars="0" w:firstLine="0" w:firstLineChars="0"/>
        <w:rPr>
          <w:rFonts w:hint="default"/>
          <w:color w:val="auto"/>
          <w:lang w:val="en-US" w:eastAsia="zh-CN"/>
        </w:rPr>
      </w:pPr>
    </w:p>
    <w:p>
      <w:pPr>
        <w:bidi w:val="0"/>
        <w:spacing w:line="560" w:lineRule="exact"/>
        <w:ind w:left="0" w:leftChars="0" w:firstLine="0" w:firstLineChars="0"/>
        <w:rPr>
          <w:rFonts w:hint="default"/>
          <w:color w:val="auto"/>
          <w:lang w:val="en-US" w:eastAsia="zh-CN"/>
        </w:rPr>
      </w:pPr>
      <w:r>
        <w:rPr>
          <w:rFonts w:hint="default"/>
          <w:color w:val="auto"/>
          <w:lang w:val="en-US" w:eastAsia="zh-CN"/>
        </w:rPr>
        <w:t>各省、自治区、直辖市、计划单列市财政厅（局）、国家税务局、地方税务局、科技厅（局），新疆生产建设兵团财务局、科技局：</w:t>
      </w:r>
    </w:p>
    <w:p>
      <w:pPr>
        <w:bidi w:val="0"/>
        <w:spacing w:line="560" w:lineRule="exact"/>
        <w:ind w:firstLine="640" w:firstLineChars="200"/>
        <w:rPr>
          <w:rFonts w:hint="default"/>
          <w:color w:val="auto"/>
          <w:lang w:val="en-US" w:eastAsia="zh-CN"/>
        </w:rPr>
      </w:pPr>
      <w:r>
        <w:rPr>
          <w:rFonts w:hint="default"/>
          <w:color w:val="auto"/>
          <w:lang w:val="en-US" w:eastAsia="zh-CN"/>
        </w:rPr>
        <w:t>根据《中华人民共和国企业所得税法》及其实施条例有关规定，为进一步贯彻落实《中共中央 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pPr>
        <w:bidi w:val="0"/>
        <w:spacing w:line="560" w:lineRule="exact"/>
        <w:ind w:firstLine="640" w:firstLineChars="200"/>
        <w:rPr>
          <w:rFonts w:hint="default"/>
          <w:color w:val="auto"/>
          <w:lang w:val="en-US" w:eastAsia="zh-CN"/>
        </w:rPr>
      </w:pPr>
      <w:r>
        <w:rPr>
          <w:rFonts w:hint="default"/>
          <w:color w:val="auto"/>
          <w:lang w:val="en-US" w:eastAsia="zh-CN"/>
        </w:rPr>
        <w:t>一、研发活动及研发费用归集范围</w:t>
      </w:r>
    </w:p>
    <w:p>
      <w:pPr>
        <w:bidi w:val="0"/>
        <w:spacing w:line="560" w:lineRule="exact"/>
        <w:ind w:firstLine="640" w:firstLineChars="200"/>
        <w:rPr>
          <w:rFonts w:hint="default"/>
          <w:color w:val="auto"/>
          <w:lang w:val="en-US" w:eastAsia="zh-CN"/>
        </w:rPr>
      </w:pPr>
      <w:r>
        <w:rPr>
          <w:rFonts w:hint="default"/>
          <w:color w:val="auto"/>
          <w:lang w:val="en-US" w:eastAsia="zh-CN"/>
        </w:rPr>
        <w:t>本通知所称研发活动，是指企业为获得科学与技术新知识，创造性运用科学技术新知识，或实质性改进技术、产品（服务）、工艺而持续进行的具有明确目标的系统性活动。</w:t>
      </w:r>
    </w:p>
    <w:p>
      <w:pPr>
        <w:bidi w:val="0"/>
        <w:spacing w:line="560" w:lineRule="exact"/>
        <w:ind w:firstLine="640" w:firstLineChars="200"/>
        <w:rPr>
          <w:rFonts w:hint="default"/>
          <w:color w:val="auto"/>
          <w:lang w:val="en-US" w:eastAsia="zh-CN"/>
        </w:rPr>
      </w:pPr>
      <w:r>
        <w:rPr>
          <w:rFonts w:hint="default"/>
          <w:color w:val="auto"/>
          <w:lang w:val="en-US" w:eastAsia="zh-CN"/>
        </w:rPr>
        <w:t>（一）允许加计扣除的研发费用。</w:t>
      </w:r>
    </w:p>
    <w:p>
      <w:pPr>
        <w:bidi w:val="0"/>
        <w:spacing w:line="560" w:lineRule="exact"/>
        <w:ind w:firstLine="640" w:firstLineChars="200"/>
        <w:rPr>
          <w:rFonts w:hint="default"/>
          <w:color w:val="auto"/>
          <w:lang w:val="en-US" w:eastAsia="zh-CN"/>
        </w:rPr>
      </w:pPr>
      <w:r>
        <w:rPr>
          <w:rFonts w:hint="default"/>
          <w:color w:val="auto"/>
          <w:lang w:val="en-US" w:eastAsia="zh-CN"/>
        </w:rPr>
        <w:t>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pPr>
        <w:bidi w:val="0"/>
        <w:spacing w:line="560" w:lineRule="exact"/>
        <w:ind w:firstLine="640" w:firstLineChars="200"/>
        <w:rPr>
          <w:rFonts w:hint="default"/>
          <w:color w:val="auto"/>
          <w:lang w:val="en-US" w:eastAsia="zh-CN"/>
        </w:rPr>
      </w:pPr>
      <w:r>
        <w:rPr>
          <w:rFonts w:hint="default"/>
          <w:color w:val="auto"/>
          <w:lang w:val="en-US" w:eastAsia="zh-CN"/>
        </w:rPr>
        <w:t>1.人员人工费用。</w:t>
      </w:r>
    </w:p>
    <w:p>
      <w:pPr>
        <w:bidi w:val="0"/>
        <w:spacing w:line="560" w:lineRule="exact"/>
        <w:ind w:firstLine="640" w:firstLineChars="200"/>
        <w:rPr>
          <w:rFonts w:hint="default"/>
          <w:color w:val="auto"/>
          <w:lang w:val="en-US" w:eastAsia="zh-CN"/>
        </w:rPr>
      </w:pPr>
      <w:r>
        <w:rPr>
          <w:rFonts w:hint="default"/>
          <w:color w:val="auto"/>
          <w:lang w:val="en-US" w:eastAsia="zh-CN"/>
        </w:rPr>
        <w:t>直接从事研发活动人员的工资薪金、基本养老保险费、基本医疗保险费、失业保险费、工伤保险费、生育保险费和住房公积金，以及外聘研发人员的劳务费用。</w:t>
      </w:r>
    </w:p>
    <w:p>
      <w:pPr>
        <w:bidi w:val="0"/>
        <w:spacing w:line="560" w:lineRule="exact"/>
        <w:ind w:firstLine="640" w:firstLineChars="200"/>
        <w:rPr>
          <w:rFonts w:hint="default"/>
          <w:color w:val="auto"/>
          <w:lang w:val="en-US" w:eastAsia="zh-CN"/>
        </w:rPr>
      </w:pPr>
      <w:r>
        <w:rPr>
          <w:rFonts w:hint="default"/>
          <w:color w:val="auto"/>
          <w:lang w:val="en-US" w:eastAsia="zh-CN"/>
        </w:rPr>
        <w:t>2.直接投入费用。</w:t>
      </w:r>
    </w:p>
    <w:p>
      <w:pPr>
        <w:bidi w:val="0"/>
        <w:spacing w:line="560" w:lineRule="exact"/>
        <w:ind w:firstLine="640" w:firstLineChars="200"/>
        <w:rPr>
          <w:rFonts w:hint="default"/>
          <w:color w:val="auto"/>
          <w:lang w:val="en-US" w:eastAsia="zh-CN"/>
        </w:rPr>
      </w:pPr>
      <w:r>
        <w:rPr>
          <w:rFonts w:hint="default"/>
          <w:color w:val="auto"/>
          <w:lang w:val="en-US" w:eastAsia="zh-CN"/>
        </w:rPr>
        <w:t>（1）研发活动直接消耗的材料、燃料和动力费用。</w:t>
      </w:r>
    </w:p>
    <w:p>
      <w:pPr>
        <w:bidi w:val="0"/>
        <w:spacing w:line="560" w:lineRule="exact"/>
        <w:ind w:firstLine="640" w:firstLineChars="200"/>
        <w:rPr>
          <w:rFonts w:hint="default"/>
          <w:color w:val="auto"/>
          <w:lang w:val="en-US" w:eastAsia="zh-CN"/>
        </w:rPr>
      </w:pPr>
      <w:r>
        <w:rPr>
          <w:rFonts w:hint="default"/>
          <w:color w:val="auto"/>
          <w:lang w:val="en-US" w:eastAsia="zh-CN"/>
        </w:rPr>
        <w:t>（2）用于中间试验和产品试制的模具、工艺装备开发及制造费，不构成固定资产的样品、样机及一般测试手段购置费，试制产品的检验费。</w:t>
      </w:r>
    </w:p>
    <w:p>
      <w:pPr>
        <w:bidi w:val="0"/>
        <w:spacing w:line="560" w:lineRule="exact"/>
        <w:ind w:firstLine="640" w:firstLineChars="200"/>
        <w:rPr>
          <w:rFonts w:hint="default"/>
          <w:color w:val="auto"/>
          <w:lang w:val="en-US" w:eastAsia="zh-CN"/>
        </w:rPr>
      </w:pPr>
      <w:r>
        <w:rPr>
          <w:rFonts w:hint="default"/>
          <w:color w:val="auto"/>
          <w:lang w:val="en-US" w:eastAsia="zh-CN"/>
        </w:rPr>
        <w:t>（3）用于研发活动的仪器、设备的运行维护、调整、检验、维修等费用，以及通过经营租赁方式租入的用于研发活动的仪器、设备租赁费。</w:t>
      </w:r>
    </w:p>
    <w:p>
      <w:pPr>
        <w:bidi w:val="0"/>
        <w:spacing w:line="560" w:lineRule="exact"/>
        <w:ind w:firstLine="640" w:firstLineChars="200"/>
        <w:rPr>
          <w:rFonts w:hint="default"/>
          <w:color w:val="auto"/>
          <w:lang w:val="en-US" w:eastAsia="zh-CN"/>
        </w:rPr>
      </w:pPr>
      <w:r>
        <w:rPr>
          <w:rFonts w:hint="default"/>
          <w:color w:val="auto"/>
          <w:lang w:val="en-US" w:eastAsia="zh-CN"/>
        </w:rPr>
        <w:t>3.折旧费用。</w:t>
      </w:r>
    </w:p>
    <w:p>
      <w:pPr>
        <w:bidi w:val="0"/>
        <w:spacing w:line="560" w:lineRule="exact"/>
        <w:ind w:firstLine="640" w:firstLineChars="200"/>
        <w:rPr>
          <w:rFonts w:hint="default"/>
          <w:color w:val="auto"/>
          <w:lang w:val="en-US" w:eastAsia="zh-CN"/>
        </w:rPr>
      </w:pPr>
      <w:r>
        <w:rPr>
          <w:rFonts w:hint="default"/>
          <w:color w:val="auto"/>
          <w:lang w:val="en-US" w:eastAsia="zh-CN"/>
        </w:rPr>
        <w:t>用于研发活动的仪器、设备的折旧费。</w:t>
      </w:r>
    </w:p>
    <w:p>
      <w:pPr>
        <w:bidi w:val="0"/>
        <w:spacing w:line="560" w:lineRule="exact"/>
        <w:ind w:firstLine="640" w:firstLineChars="200"/>
        <w:rPr>
          <w:rFonts w:hint="default"/>
          <w:color w:val="auto"/>
          <w:lang w:val="en-US" w:eastAsia="zh-CN"/>
        </w:rPr>
      </w:pPr>
      <w:r>
        <w:rPr>
          <w:rFonts w:hint="default"/>
          <w:color w:val="auto"/>
          <w:lang w:val="en-US" w:eastAsia="zh-CN"/>
        </w:rPr>
        <w:t>4.无形资产摊销。</w:t>
      </w:r>
    </w:p>
    <w:p>
      <w:pPr>
        <w:bidi w:val="0"/>
        <w:spacing w:line="560" w:lineRule="exact"/>
        <w:ind w:firstLine="640" w:firstLineChars="200"/>
        <w:rPr>
          <w:rFonts w:hint="default"/>
          <w:color w:val="auto"/>
          <w:lang w:val="en-US" w:eastAsia="zh-CN"/>
        </w:rPr>
      </w:pPr>
      <w:r>
        <w:rPr>
          <w:rFonts w:hint="default"/>
          <w:color w:val="auto"/>
          <w:lang w:val="en-US" w:eastAsia="zh-CN"/>
        </w:rPr>
        <w:t>用于研发活动的软件、专利权、非专利技术（包括许可证、专有技术、设计和计算方法等）的摊销费用。</w:t>
      </w:r>
    </w:p>
    <w:p>
      <w:pPr>
        <w:bidi w:val="0"/>
        <w:spacing w:line="560" w:lineRule="exact"/>
        <w:ind w:firstLine="640" w:firstLineChars="200"/>
        <w:rPr>
          <w:rFonts w:hint="default"/>
          <w:color w:val="auto"/>
          <w:lang w:val="en-US" w:eastAsia="zh-CN"/>
        </w:rPr>
      </w:pPr>
      <w:r>
        <w:rPr>
          <w:rFonts w:hint="default"/>
          <w:color w:val="auto"/>
          <w:lang w:val="en-US" w:eastAsia="zh-CN"/>
        </w:rPr>
        <w:t>5.新产品设计费、新工艺规程制定费、新药研制的临床试验费、勘探开发技术的现场试验费。</w:t>
      </w:r>
    </w:p>
    <w:p>
      <w:pPr>
        <w:bidi w:val="0"/>
        <w:spacing w:line="560" w:lineRule="exact"/>
        <w:ind w:firstLine="640" w:firstLineChars="200"/>
        <w:rPr>
          <w:rFonts w:hint="default"/>
          <w:color w:val="auto"/>
          <w:lang w:val="en-US" w:eastAsia="zh-CN"/>
        </w:rPr>
      </w:pPr>
      <w:r>
        <w:rPr>
          <w:rFonts w:hint="default"/>
          <w:color w:val="auto"/>
          <w:lang w:val="en-US" w:eastAsia="zh-CN"/>
        </w:rPr>
        <w:t>6.其他相关费用。</w:t>
      </w:r>
    </w:p>
    <w:p>
      <w:pPr>
        <w:bidi w:val="0"/>
        <w:spacing w:line="560" w:lineRule="exact"/>
        <w:ind w:firstLine="640" w:firstLineChars="200"/>
        <w:rPr>
          <w:rFonts w:hint="default"/>
          <w:color w:val="auto"/>
          <w:lang w:val="en-US" w:eastAsia="zh-CN"/>
        </w:rPr>
      </w:pPr>
      <w:r>
        <w:rPr>
          <w:rFonts w:hint="default"/>
          <w:color w:val="auto"/>
          <w:lang w:val="en-US" w:eastAsia="zh-CN"/>
        </w:rPr>
        <w:t>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pPr>
        <w:bidi w:val="0"/>
        <w:spacing w:line="560" w:lineRule="exact"/>
        <w:ind w:firstLine="640" w:firstLineChars="200"/>
        <w:rPr>
          <w:rFonts w:hint="default"/>
          <w:color w:val="auto"/>
          <w:lang w:val="en-US" w:eastAsia="zh-CN"/>
        </w:rPr>
      </w:pPr>
      <w:r>
        <w:rPr>
          <w:rFonts w:hint="default"/>
          <w:color w:val="auto"/>
          <w:lang w:val="en-US" w:eastAsia="zh-CN"/>
        </w:rPr>
        <w:t>7.财政部和国家税务总局规定的其他费用。</w:t>
      </w:r>
    </w:p>
    <w:p>
      <w:pPr>
        <w:bidi w:val="0"/>
        <w:spacing w:line="560" w:lineRule="exact"/>
        <w:ind w:firstLine="640" w:firstLineChars="200"/>
        <w:rPr>
          <w:rFonts w:hint="default"/>
          <w:color w:val="auto"/>
          <w:lang w:val="en-US" w:eastAsia="zh-CN"/>
        </w:rPr>
      </w:pPr>
      <w:r>
        <w:rPr>
          <w:rFonts w:hint="default"/>
          <w:color w:val="auto"/>
          <w:lang w:val="en-US" w:eastAsia="zh-CN"/>
        </w:rPr>
        <w:t>（二）下列活动不适用税前加计扣除政策。</w:t>
      </w:r>
    </w:p>
    <w:p>
      <w:pPr>
        <w:bidi w:val="0"/>
        <w:spacing w:line="560" w:lineRule="exact"/>
        <w:ind w:firstLine="640" w:firstLineChars="200"/>
        <w:rPr>
          <w:rFonts w:hint="default"/>
          <w:color w:val="auto"/>
          <w:lang w:val="en-US" w:eastAsia="zh-CN"/>
        </w:rPr>
      </w:pPr>
      <w:r>
        <w:rPr>
          <w:rFonts w:hint="default"/>
          <w:color w:val="auto"/>
          <w:lang w:val="en-US" w:eastAsia="zh-CN"/>
        </w:rPr>
        <w:t>1.企业产品（服务）的常规性升级。</w:t>
      </w:r>
    </w:p>
    <w:p>
      <w:pPr>
        <w:bidi w:val="0"/>
        <w:spacing w:line="560" w:lineRule="exact"/>
        <w:ind w:firstLine="640" w:firstLineChars="200"/>
        <w:rPr>
          <w:rFonts w:hint="default"/>
          <w:color w:val="auto"/>
          <w:lang w:val="en-US" w:eastAsia="zh-CN"/>
        </w:rPr>
      </w:pPr>
      <w:r>
        <w:rPr>
          <w:rFonts w:hint="default"/>
          <w:color w:val="auto"/>
          <w:lang w:val="en-US" w:eastAsia="zh-CN"/>
        </w:rPr>
        <w:t>2.对某项科研成果的直接应用，如直接采用公开的新工艺、材料、装置、产品、服务或知识等。</w:t>
      </w:r>
    </w:p>
    <w:p>
      <w:pPr>
        <w:bidi w:val="0"/>
        <w:spacing w:line="560" w:lineRule="exact"/>
        <w:ind w:firstLine="640" w:firstLineChars="200"/>
        <w:rPr>
          <w:rFonts w:hint="default"/>
          <w:color w:val="auto"/>
          <w:lang w:val="en-US" w:eastAsia="zh-CN"/>
        </w:rPr>
      </w:pPr>
      <w:r>
        <w:rPr>
          <w:rFonts w:hint="default"/>
          <w:color w:val="auto"/>
          <w:lang w:val="en-US" w:eastAsia="zh-CN"/>
        </w:rPr>
        <w:t>3.企业在商品化后为顾客提供的技术支持活动。</w:t>
      </w:r>
    </w:p>
    <w:p>
      <w:pPr>
        <w:bidi w:val="0"/>
        <w:spacing w:line="560" w:lineRule="exact"/>
        <w:ind w:firstLine="640" w:firstLineChars="200"/>
        <w:rPr>
          <w:rFonts w:hint="default"/>
          <w:color w:val="auto"/>
          <w:lang w:val="en-US" w:eastAsia="zh-CN"/>
        </w:rPr>
      </w:pPr>
      <w:r>
        <w:rPr>
          <w:rFonts w:hint="default"/>
          <w:color w:val="auto"/>
          <w:lang w:val="en-US" w:eastAsia="zh-CN"/>
        </w:rPr>
        <w:t>4.对现存产品、服务、技术、材料或工艺流程进行的重复或简单改变。</w:t>
      </w:r>
    </w:p>
    <w:p>
      <w:pPr>
        <w:bidi w:val="0"/>
        <w:spacing w:line="560" w:lineRule="exact"/>
        <w:ind w:firstLine="640" w:firstLineChars="200"/>
        <w:rPr>
          <w:rFonts w:hint="default"/>
          <w:color w:val="auto"/>
          <w:lang w:val="en-US" w:eastAsia="zh-CN"/>
        </w:rPr>
      </w:pPr>
      <w:r>
        <w:rPr>
          <w:rFonts w:hint="default"/>
          <w:color w:val="auto"/>
          <w:lang w:val="en-US" w:eastAsia="zh-CN"/>
        </w:rPr>
        <w:t>5.市场调查研究、效率调查或管理研究。</w:t>
      </w:r>
    </w:p>
    <w:p>
      <w:pPr>
        <w:bidi w:val="0"/>
        <w:spacing w:line="560" w:lineRule="exact"/>
        <w:ind w:firstLine="640" w:firstLineChars="200"/>
        <w:rPr>
          <w:rFonts w:hint="default"/>
          <w:color w:val="auto"/>
          <w:lang w:val="en-US" w:eastAsia="zh-CN"/>
        </w:rPr>
      </w:pPr>
      <w:r>
        <w:rPr>
          <w:rFonts w:hint="default"/>
          <w:color w:val="auto"/>
          <w:lang w:val="en-US" w:eastAsia="zh-CN"/>
        </w:rPr>
        <w:t>6.作为工业（服务）流程环节或常规的质量控制、测试分析、维修维护。</w:t>
      </w:r>
    </w:p>
    <w:p>
      <w:pPr>
        <w:bidi w:val="0"/>
        <w:spacing w:line="560" w:lineRule="exact"/>
        <w:ind w:firstLine="640" w:firstLineChars="200"/>
        <w:rPr>
          <w:rFonts w:hint="default"/>
          <w:color w:val="auto"/>
          <w:lang w:val="en-US" w:eastAsia="zh-CN"/>
        </w:rPr>
      </w:pPr>
      <w:r>
        <w:rPr>
          <w:rFonts w:hint="default"/>
          <w:color w:val="auto"/>
          <w:lang w:val="en-US" w:eastAsia="zh-CN"/>
        </w:rPr>
        <w:t>7.社会科学、艺术或人文学方面的研究。</w:t>
      </w:r>
    </w:p>
    <w:p>
      <w:pPr>
        <w:bidi w:val="0"/>
        <w:spacing w:line="560" w:lineRule="exact"/>
        <w:ind w:firstLine="640" w:firstLineChars="200"/>
        <w:rPr>
          <w:rFonts w:hint="default"/>
          <w:color w:val="auto"/>
          <w:lang w:val="en-US" w:eastAsia="zh-CN"/>
        </w:rPr>
      </w:pPr>
      <w:r>
        <w:rPr>
          <w:rFonts w:hint="default"/>
          <w:color w:val="auto"/>
          <w:lang w:val="en-US" w:eastAsia="zh-CN"/>
        </w:rPr>
        <w:t>二、特别事项的处理</w:t>
      </w:r>
    </w:p>
    <w:p>
      <w:pPr>
        <w:bidi w:val="0"/>
        <w:spacing w:line="560" w:lineRule="exact"/>
        <w:ind w:firstLine="640" w:firstLineChars="200"/>
        <w:rPr>
          <w:rFonts w:hint="default"/>
          <w:color w:val="auto"/>
          <w:lang w:val="en-US" w:eastAsia="zh-CN"/>
        </w:rPr>
      </w:pPr>
      <w:r>
        <w:rPr>
          <w:rFonts w:hint="default"/>
          <w:color w:val="auto"/>
          <w:lang w:val="en-US" w:eastAsia="zh-CN"/>
        </w:rPr>
        <w:t>1.企业委托外部机构或个人进行研发活动所发生的费用，按照费用实际发生额的80%计入委托方研发费用并计算加计扣除，受托方不得再进行加计扣除。委托外部研究开发费用实际发生额应按照独立交易原则确定。</w:t>
      </w:r>
    </w:p>
    <w:p>
      <w:pPr>
        <w:bidi w:val="0"/>
        <w:spacing w:line="560" w:lineRule="exact"/>
        <w:ind w:firstLine="640" w:firstLineChars="200"/>
        <w:rPr>
          <w:rFonts w:hint="default"/>
          <w:color w:val="auto"/>
          <w:lang w:val="en-US" w:eastAsia="zh-CN"/>
        </w:rPr>
      </w:pPr>
      <w:r>
        <w:rPr>
          <w:rFonts w:hint="default"/>
          <w:color w:val="auto"/>
          <w:lang w:val="en-US" w:eastAsia="zh-CN"/>
        </w:rPr>
        <w:t>委托方与受托方存在关联关系的，受托方应向委托方提供研发项目费用支出明细情况。</w:t>
      </w:r>
    </w:p>
    <w:p>
      <w:pPr>
        <w:bidi w:val="0"/>
        <w:spacing w:line="560" w:lineRule="exact"/>
        <w:ind w:firstLine="640" w:firstLineChars="200"/>
        <w:rPr>
          <w:rFonts w:hint="default"/>
          <w:color w:val="auto"/>
          <w:lang w:val="en-US" w:eastAsia="zh-CN"/>
        </w:rPr>
      </w:pPr>
      <w:r>
        <w:rPr>
          <w:rFonts w:hint="default"/>
          <w:color w:val="auto"/>
          <w:lang w:val="en-US" w:eastAsia="zh-CN"/>
        </w:rPr>
        <w:t>企业委托境外机构或个人进行研发活动所发生的费用，不得加计扣除。</w:t>
      </w:r>
    </w:p>
    <w:p>
      <w:pPr>
        <w:bidi w:val="0"/>
        <w:spacing w:line="560" w:lineRule="exact"/>
        <w:ind w:firstLine="640" w:firstLineChars="200"/>
        <w:rPr>
          <w:rFonts w:hint="default"/>
          <w:color w:val="auto"/>
          <w:lang w:val="en-US" w:eastAsia="zh-CN"/>
        </w:rPr>
      </w:pPr>
      <w:r>
        <w:rPr>
          <w:rFonts w:hint="default"/>
          <w:color w:val="auto"/>
          <w:lang w:val="en-US" w:eastAsia="zh-CN"/>
        </w:rPr>
        <w:t>2.企业共同合作开发的项目，由合作各方就自身实际承担的研发费用分别计算加计扣除。</w:t>
      </w:r>
    </w:p>
    <w:p>
      <w:pPr>
        <w:bidi w:val="0"/>
        <w:spacing w:line="560" w:lineRule="exact"/>
        <w:ind w:firstLine="640" w:firstLineChars="200"/>
        <w:rPr>
          <w:rFonts w:hint="default"/>
          <w:color w:val="auto"/>
          <w:lang w:val="en-US" w:eastAsia="zh-CN"/>
        </w:rPr>
      </w:pPr>
      <w:r>
        <w:rPr>
          <w:rFonts w:hint="default"/>
          <w:color w:val="auto"/>
          <w:lang w:val="en-US" w:eastAsia="zh-CN"/>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bidi w:val="0"/>
        <w:spacing w:line="560" w:lineRule="exact"/>
        <w:ind w:firstLine="640" w:firstLineChars="200"/>
        <w:rPr>
          <w:rFonts w:hint="default"/>
          <w:color w:val="auto"/>
          <w:lang w:val="en-US" w:eastAsia="zh-CN"/>
        </w:rPr>
      </w:pPr>
      <w:r>
        <w:rPr>
          <w:rFonts w:hint="default"/>
          <w:color w:val="auto"/>
          <w:lang w:val="en-US" w:eastAsia="zh-CN"/>
        </w:rPr>
        <w:t>4.企业为获得创新性、创意性、突破性的产品进行创意设计活动而发生的相关费用，可按照本通知规定进行税前加计扣除。</w:t>
      </w:r>
    </w:p>
    <w:p>
      <w:pPr>
        <w:bidi w:val="0"/>
        <w:spacing w:line="560" w:lineRule="exact"/>
        <w:ind w:firstLine="640" w:firstLineChars="200"/>
        <w:rPr>
          <w:rFonts w:hint="default"/>
          <w:color w:val="auto"/>
          <w:lang w:val="en-US" w:eastAsia="zh-CN"/>
        </w:rPr>
      </w:pPr>
      <w:r>
        <w:rPr>
          <w:rFonts w:hint="default"/>
          <w:color w:val="auto"/>
          <w:lang w:val="en-US" w:eastAsia="zh-CN"/>
        </w:rPr>
        <w:t>创意设计活动是指多媒体软件、动漫游戏软件开发，数字动漫、游戏设计制作；房屋建筑工程设计（绿色建筑评价标准为三星）、风景园林工程专项设计；工业设计、多媒体设计、动漫及衍生产品设计、模型设计等。</w:t>
      </w:r>
    </w:p>
    <w:p>
      <w:pPr>
        <w:bidi w:val="0"/>
        <w:spacing w:line="560" w:lineRule="exact"/>
        <w:ind w:firstLine="640" w:firstLineChars="200"/>
        <w:rPr>
          <w:rFonts w:hint="default"/>
          <w:color w:val="auto"/>
          <w:lang w:val="en-US" w:eastAsia="zh-CN"/>
        </w:rPr>
      </w:pPr>
      <w:r>
        <w:rPr>
          <w:rFonts w:hint="default"/>
          <w:color w:val="auto"/>
          <w:lang w:val="en-US" w:eastAsia="zh-CN"/>
        </w:rPr>
        <w:t>三、会计核算与管理</w:t>
      </w:r>
    </w:p>
    <w:p>
      <w:pPr>
        <w:bidi w:val="0"/>
        <w:spacing w:line="560" w:lineRule="exact"/>
        <w:ind w:firstLine="643" w:firstLineChars="200"/>
        <w:rPr>
          <w:rFonts w:hint="default"/>
          <w:b/>
          <w:bCs/>
          <w:color w:val="auto"/>
          <w:lang w:val="en-US" w:eastAsia="zh-CN"/>
        </w:rPr>
      </w:pPr>
      <w:r>
        <w:rPr>
          <w:rFonts w:hint="default"/>
          <w:b/>
          <w:bCs/>
          <w:color w:val="auto"/>
          <w:lang w:val="en-US" w:eastAsia="zh-CN"/>
        </w:rPr>
        <w:t>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bidi w:val="0"/>
        <w:spacing w:line="560" w:lineRule="exact"/>
        <w:ind w:firstLine="643" w:firstLineChars="200"/>
        <w:rPr>
          <w:rFonts w:hint="default"/>
          <w:color w:val="auto"/>
          <w:lang w:val="en-US" w:eastAsia="zh-CN"/>
        </w:rPr>
      </w:pPr>
      <w:r>
        <w:rPr>
          <w:rFonts w:hint="default"/>
          <w:b/>
          <w:bCs/>
          <w:color w:val="auto"/>
          <w:lang w:val="en-US" w:eastAsia="zh-CN"/>
        </w:rPr>
        <w:t>2.企业应对研发费用和生产经营费用分别核算，准确、合理归集各项费用支出，对划分不清的，不得实行加计扣除。</w:t>
      </w:r>
    </w:p>
    <w:p>
      <w:pPr>
        <w:bidi w:val="0"/>
        <w:spacing w:line="560" w:lineRule="exact"/>
        <w:ind w:firstLine="640" w:firstLineChars="200"/>
        <w:rPr>
          <w:rFonts w:hint="default"/>
          <w:color w:val="auto"/>
          <w:lang w:val="en-US" w:eastAsia="zh-CN"/>
        </w:rPr>
      </w:pPr>
      <w:r>
        <w:rPr>
          <w:rFonts w:hint="default"/>
          <w:color w:val="auto"/>
          <w:lang w:val="en-US" w:eastAsia="zh-CN"/>
        </w:rPr>
        <w:t>四、不适用税前加计扣除政策的行业</w:t>
      </w:r>
    </w:p>
    <w:p>
      <w:pPr>
        <w:bidi w:val="0"/>
        <w:spacing w:line="560" w:lineRule="exact"/>
        <w:ind w:firstLine="640" w:firstLineChars="200"/>
        <w:rPr>
          <w:rFonts w:hint="default"/>
          <w:color w:val="auto"/>
          <w:lang w:val="en-US" w:eastAsia="zh-CN"/>
        </w:rPr>
      </w:pPr>
      <w:r>
        <w:rPr>
          <w:rFonts w:hint="default"/>
          <w:color w:val="auto"/>
          <w:lang w:val="en-US" w:eastAsia="zh-CN"/>
        </w:rPr>
        <w:t>1.烟草制造业。</w:t>
      </w:r>
    </w:p>
    <w:p>
      <w:pPr>
        <w:bidi w:val="0"/>
        <w:spacing w:line="560" w:lineRule="exact"/>
        <w:ind w:firstLine="640" w:firstLineChars="200"/>
        <w:rPr>
          <w:rFonts w:hint="default"/>
          <w:color w:val="auto"/>
          <w:lang w:val="en-US" w:eastAsia="zh-CN"/>
        </w:rPr>
      </w:pPr>
      <w:r>
        <w:rPr>
          <w:rFonts w:hint="default"/>
          <w:color w:val="auto"/>
          <w:lang w:val="en-US" w:eastAsia="zh-CN"/>
        </w:rPr>
        <w:t>2.住宿和餐饮业。</w:t>
      </w:r>
    </w:p>
    <w:p>
      <w:pPr>
        <w:bidi w:val="0"/>
        <w:spacing w:line="560" w:lineRule="exact"/>
        <w:ind w:firstLine="640" w:firstLineChars="200"/>
        <w:rPr>
          <w:rFonts w:hint="default"/>
          <w:color w:val="auto"/>
          <w:lang w:val="en-US" w:eastAsia="zh-CN"/>
        </w:rPr>
      </w:pPr>
      <w:r>
        <w:rPr>
          <w:rFonts w:hint="default"/>
          <w:color w:val="auto"/>
          <w:lang w:val="en-US" w:eastAsia="zh-CN"/>
        </w:rPr>
        <w:t>3.批发和零售业。</w:t>
      </w:r>
    </w:p>
    <w:p>
      <w:pPr>
        <w:bidi w:val="0"/>
        <w:spacing w:line="560" w:lineRule="exact"/>
        <w:ind w:firstLine="640" w:firstLineChars="200"/>
        <w:rPr>
          <w:rFonts w:hint="default"/>
          <w:color w:val="auto"/>
          <w:lang w:val="en-US" w:eastAsia="zh-CN"/>
        </w:rPr>
      </w:pPr>
      <w:r>
        <w:rPr>
          <w:rFonts w:hint="default"/>
          <w:color w:val="auto"/>
          <w:lang w:val="en-US" w:eastAsia="zh-CN"/>
        </w:rPr>
        <w:t>4.房地产业。</w:t>
      </w:r>
    </w:p>
    <w:p>
      <w:pPr>
        <w:bidi w:val="0"/>
        <w:spacing w:line="560" w:lineRule="exact"/>
        <w:ind w:firstLine="640" w:firstLineChars="200"/>
        <w:rPr>
          <w:rFonts w:hint="default"/>
          <w:color w:val="auto"/>
          <w:lang w:val="en-US" w:eastAsia="zh-CN"/>
        </w:rPr>
      </w:pPr>
      <w:r>
        <w:rPr>
          <w:rFonts w:hint="default"/>
          <w:color w:val="auto"/>
          <w:lang w:val="en-US" w:eastAsia="zh-CN"/>
        </w:rPr>
        <w:t>5.租赁和商务服务业。</w:t>
      </w:r>
    </w:p>
    <w:p>
      <w:pPr>
        <w:bidi w:val="0"/>
        <w:spacing w:line="560" w:lineRule="exact"/>
        <w:ind w:firstLine="640" w:firstLineChars="200"/>
        <w:rPr>
          <w:rFonts w:hint="default"/>
          <w:color w:val="auto"/>
          <w:lang w:val="en-US" w:eastAsia="zh-CN"/>
        </w:rPr>
      </w:pPr>
      <w:r>
        <w:rPr>
          <w:rFonts w:hint="default"/>
          <w:color w:val="auto"/>
          <w:lang w:val="en-US" w:eastAsia="zh-CN"/>
        </w:rPr>
        <w:t>6.娱乐业。</w:t>
      </w:r>
    </w:p>
    <w:p>
      <w:pPr>
        <w:bidi w:val="0"/>
        <w:spacing w:line="560" w:lineRule="exact"/>
        <w:ind w:firstLine="640" w:firstLineChars="200"/>
        <w:rPr>
          <w:rFonts w:hint="default"/>
          <w:color w:val="auto"/>
          <w:lang w:val="en-US" w:eastAsia="zh-CN"/>
        </w:rPr>
      </w:pPr>
      <w:r>
        <w:rPr>
          <w:rFonts w:hint="default"/>
          <w:color w:val="auto"/>
          <w:lang w:val="en-US" w:eastAsia="zh-CN"/>
        </w:rPr>
        <w:t>7.财政部和国家税务总局规定的其他行业。</w:t>
      </w:r>
    </w:p>
    <w:p>
      <w:pPr>
        <w:bidi w:val="0"/>
        <w:spacing w:line="560" w:lineRule="exact"/>
        <w:ind w:firstLine="640" w:firstLineChars="200"/>
        <w:rPr>
          <w:rFonts w:hint="default"/>
          <w:color w:val="auto"/>
          <w:lang w:val="en-US" w:eastAsia="zh-CN"/>
        </w:rPr>
      </w:pPr>
      <w:r>
        <w:rPr>
          <w:rFonts w:hint="default"/>
          <w:color w:val="auto"/>
          <w:lang w:val="en-US" w:eastAsia="zh-CN"/>
        </w:rPr>
        <w:t>上述行业以《国民经济行业分类与代码（GB/4754-2011）》为准，并随之更新。</w:t>
      </w:r>
    </w:p>
    <w:p>
      <w:pPr>
        <w:bidi w:val="0"/>
        <w:spacing w:line="560" w:lineRule="exact"/>
        <w:ind w:firstLine="640" w:firstLineChars="200"/>
        <w:rPr>
          <w:rFonts w:hint="default"/>
          <w:color w:val="auto"/>
          <w:lang w:val="en-US" w:eastAsia="zh-CN"/>
        </w:rPr>
      </w:pPr>
      <w:r>
        <w:rPr>
          <w:rFonts w:hint="default"/>
          <w:color w:val="auto"/>
          <w:lang w:val="en-US" w:eastAsia="zh-CN"/>
        </w:rPr>
        <w:t>五、管理事项及征管要求</w:t>
      </w:r>
    </w:p>
    <w:p>
      <w:pPr>
        <w:bidi w:val="0"/>
        <w:spacing w:line="560" w:lineRule="exact"/>
        <w:ind w:firstLine="640" w:firstLineChars="200"/>
        <w:rPr>
          <w:rFonts w:hint="default"/>
          <w:color w:val="auto"/>
          <w:lang w:val="en-US" w:eastAsia="zh-CN"/>
        </w:rPr>
      </w:pPr>
      <w:r>
        <w:rPr>
          <w:rFonts w:hint="default"/>
          <w:color w:val="auto"/>
          <w:lang w:val="en-US" w:eastAsia="zh-CN"/>
        </w:rPr>
        <w:t>1.本通知适用于会计核算健全、实行查账征收并能够准确归集研发费用的居民企业。</w:t>
      </w:r>
    </w:p>
    <w:p>
      <w:pPr>
        <w:bidi w:val="0"/>
        <w:spacing w:line="560" w:lineRule="exact"/>
        <w:ind w:firstLine="640" w:firstLineChars="200"/>
        <w:rPr>
          <w:rFonts w:hint="default"/>
          <w:color w:val="auto"/>
          <w:lang w:val="en-US" w:eastAsia="zh-CN"/>
        </w:rPr>
      </w:pPr>
      <w:r>
        <w:rPr>
          <w:rFonts w:hint="default"/>
          <w:color w:val="auto"/>
          <w:lang w:val="en-US" w:eastAsia="zh-CN"/>
        </w:rPr>
        <w:t>2.企业研发费用各项目的实际发生额归集不准确、汇总额计算不准确的，税务机关有权对其税前扣除额或加计扣除额进行合理调整。</w:t>
      </w:r>
    </w:p>
    <w:p>
      <w:pPr>
        <w:bidi w:val="0"/>
        <w:spacing w:line="560" w:lineRule="exact"/>
        <w:ind w:firstLine="640" w:firstLineChars="200"/>
        <w:rPr>
          <w:rFonts w:hint="default"/>
          <w:color w:val="auto"/>
          <w:lang w:val="en-US" w:eastAsia="zh-CN"/>
        </w:rPr>
      </w:pPr>
      <w:r>
        <w:rPr>
          <w:rFonts w:hint="default"/>
          <w:color w:val="auto"/>
          <w:lang w:val="en-US" w:eastAsia="zh-CN"/>
        </w:rPr>
        <w:t>3.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pPr>
        <w:bidi w:val="0"/>
        <w:spacing w:line="560" w:lineRule="exact"/>
        <w:ind w:firstLine="640" w:firstLineChars="200"/>
        <w:rPr>
          <w:rFonts w:hint="default"/>
          <w:color w:val="auto"/>
          <w:lang w:val="en-US" w:eastAsia="zh-CN"/>
        </w:rPr>
      </w:pPr>
      <w:r>
        <w:rPr>
          <w:rFonts w:hint="default"/>
          <w:color w:val="auto"/>
          <w:lang w:val="en-US" w:eastAsia="zh-CN"/>
        </w:rPr>
        <w:t>4.企业符合本通知规定的研发费用加计扣除条件而在2016年1月1日以后未及时享受该项税收优惠的，可以追溯享受并履行备案手续，追溯期限最长为3年。</w:t>
      </w:r>
    </w:p>
    <w:p>
      <w:pPr>
        <w:bidi w:val="0"/>
        <w:spacing w:line="560" w:lineRule="exact"/>
        <w:ind w:firstLine="640" w:firstLineChars="200"/>
        <w:rPr>
          <w:rFonts w:hint="default"/>
          <w:color w:val="auto"/>
          <w:lang w:val="en-US" w:eastAsia="zh-CN"/>
        </w:rPr>
      </w:pPr>
      <w:r>
        <w:rPr>
          <w:rFonts w:hint="default"/>
          <w:color w:val="auto"/>
          <w:lang w:val="en-US" w:eastAsia="zh-CN"/>
        </w:rPr>
        <w:t>5.税务部门应加强研发费用加计扣除优惠政策的后续管理，定期开展核查，年度核查面不得低于20%。</w:t>
      </w:r>
    </w:p>
    <w:p>
      <w:pPr>
        <w:bidi w:val="0"/>
        <w:spacing w:line="560" w:lineRule="exact"/>
        <w:ind w:firstLine="640" w:firstLineChars="200"/>
        <w:rPr>
          <w:rFonts w:hint="default"/>
          <w:color w:val="auto"/>
          <w:lang w:val="en-US" w:eastAsia="zh-CN"/>
        </w:rPr>
      </w:pPr>
      <w:r>
        <w:rPr>
          <w:rFonts w:hint="default"/>
          <w:color w:val="auto"/>
          <w:lang w:val="en-US" w:eastAsia="zh-CN"/>
        </w:rPr>
        <w:t>六、执行时间</w:t>
      </w:r>
    </w:p>
    <w:p>
      <w:pPr>
        <w:bidi w:val="0"/>
        <w:spacing w:line="560" w:lineRule="exact"/>
        <w:ind w:firstLine="640" w:firstLineChars="200"/>
        <w:rPr>
          <w:rFonts w:hint="default"/>
          <w:color w:val="auto"/>
          <w:lang w:val="en-US" w:eastAsia="zh-CN"/>
        </w:rPr>
      </w:pPr>
      <w:r>
        <w:rPr>
          <w:rFonts w:hint="default"/>
          <w:color w:val="auto"/>
          <w:lang w:val="en-US" w:eastAsia="zh-CN"/>
        </w:rPr>
        <w:t>本通知自2016年1月1日起执行。《国家税务总局关于印发〈企业研究开发费用税前扣除管理办法（试行）〉的通知》（国税发〔2008〕116号）和《财政部 国家税务总局关于研究开发费用税前加计扣除有关政策问题的通知》（财税〔2013〕70号）同时废止。</w:t>
      </w:r>
    </w:p>
    <w:p>
      <w:pPr>
        <w:bidi w:val="0"/>
        <w:spacing w:line="560" w:lineRule="exact"/>
        <w:ind w:firstLine="640" w:firstLineChars="200"/>
        <w:jc w:val="right"/>
        <w:rPr>
          <w:rFonts w:hint="default"/>
          <w:color w:val="auto"/>
          <w:lang w:val="en-US" w:eastAsia="zh-CN"/>
        </w:rPr>
      </w:pPr>
      <w:r>
        <w:rPr>
          <w:rFonts w:hint="default"/>
          <w:color w:val="auto"/>
          <w:lang w:val="en-US" w:eastAsia="zh-CN"/>
        </w:rPr>
        <w:t>财政部 国家税务总局 科技部</w:t>
      </w:r>
    </w:p>
    <w:p>
      <w:pPr>
        <w:bidi w:val="0"/>
        <w:spacing w:line="560" w:lineRule="exact"/>
        <w:ind w:firstLine="640" w:firstLineChars="200"/>
        <w:jc w:val="right"/>
        <w:rPr>
          <w:rFonts w:hint="default"/>
          <w:color w:val="auto"/>
          <w:lang w:val="en-US" w:eastAsia="zh-CN"/>
        </w:rPr>
      </w:pPr>
      <w:r>
        <w:rPr>
          <w:rFonts w:hint="default"/>
          <w:color w:val="auto"/>
          <w:lang w:val="en-US" w:eastAsia="zh-CN"/>
        </w:rPr>
        <w:t>2015年11月2日</w:t>
      </w:r>
    </w:p>
    <w:p>
      <w:pPr>
        <w:rPr>
          <w:rFonts w:hint="default"/>
          <w:color w:val="auto"/>
          <w:lang w:val="en-US" w:eastAsia="zh-CN"/>
        </w:rPr>
      </w:pPr>
      <w:r>
        <w:rPr>
          <w:rFonts w:hint="default"/>
          <w:color w:val="auto"/>
          <w:lang w:val="en-US" w:eastAsia="zh-CN"/>
        </w:rPr>
        <w:br w:type="page"/>
      </w:r>
    </w:p>
    <w:p>
      <w:pPr>
        <w:pStyle w:val="3"/>
        <w:numPr>
          <w:ilvl w:val="0"/>
          <w:numId w:val="0"/>
        </w:numPr>
        <w:bidi w:val="0"/>
        <w:ind w:left="872" w:hanging="872"/>
        <w:rPr>
          <w:rFonts w:hint="default"/>
          <w:color w:val="auto"/>
          <w:lang w:val="en-US" w:eastAsia="zh-CN"/>
        </w:rPr>
      </w:pPr>
      <w:bookmarkStart w:id="14" w:name="_Toc15671"/>
      <w:r>
        <w:rPr>
          <w:rFonts w:hint="eastAsia" w:ascii="Arial" w:hAnsi="Arial" w:eastAsia="黑体" w:cstheme="minorBidi"/>
          <w:color w:val="auto"/>
          <w:kern w:val="2"/>
          <w:sz w:val="32"/>
          <w:szCs w:val="24"/>
          <w:lang w:val="en-US" w:eastAsia="zh-CN" w:bidi="ar-SA"/>
        </w:rPr>
        <w:t>五、</w:t>
      </w:r>
      <w:r>
        <w:rPr>
          <w:rFonts w:hint="default"/>
          <w:color w:val="auto"/>
          <w:lang w:val="en-US" w:eastAsia="zh-CN"/>
        </w:rPr>
        <w:t>研发项目计划书</w:t>
      </w:r>
      <w:r>
        <w:rPr>
          <w:rFonts w:hint="eastAsia"/>
          <w:color w:val="auto"/>
          <w:lang w:val="en-US" w:eastAsia="zh-CN"/>
        </w:rPr>
        <w:t>、董事会决议</w:t>
      </w:r>
      <w:r>
        <w:rPr>
          <w:rFonts w:hint="default"/>
          <w:color w:val="auto"/>
          <w:lang w:val="en-US" w:eastAsia="zh-CN"/>
        </w:rPr>
        <w:t>模板</w:t>
      </w:r>
      <w:bookmarkEnd w:id="14"/>
    </w:p>
    <w:p>
      <w:pPr>
        <w:rPr>
          <w:rFonts w:hint="default"/>
          <w:color w:val="auto"/>
          <w:lang w:val="en-US" w:eastAsia="zh-CN"/>
        </w:rPr>
      </w:pPr>
    </w:p>
    <w:p>
      <w:pPr>
        <w:bidi w:val="0"/>
        <w:rPr>
          <w:rFonts w:hint="default"/>
          <w:color w:val="auto"/>
          <w:lang w:val="en-US" w:eastAsia="zh-CN"/>
        </w:rPr>
      </w:pPr>
    </w:p>
    <w:p>
      <w:pPr>
        <w:bidi w:val="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企业研究开发项目计划书</w:t>
      </w:r>
    </w:p>
    <w:p>
      <w:pPr>
        <w:bidi w:val="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（模板1- 仅供参考）</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企业名称：</w:t>
      </w:r>
    </w:p>
    <w:p>
      <w:pPr>
        <w:bidi w:val="0"/>
        <w:rPr>
          <w:rFonts w:hint="default"/>
          <w:color w:val="auto"/>
          <w:lang w:val="en-US" w:eastAsia="zh-CN"/>
        </w:rPr>
      </w:pPr>
      <w:r>
        <w:rPr>
          <w:rFonts w:hint="default"/>
          <w:color w:val="auto"/>
          <w:lang w:val="en-US" w:eastAsia="zh-CN"/>
        </w:rPr>
        <w:t>项目名称：</w:t>
      </w:r>
    </w:p>
    <w:p>
      <w:pPr>
        <w:bidi w:val="0"/>
        <w:rPr>
          <w:rFonts w:hint="default"/>
          <w:color w:val="auto"/>
          <w:lang w:val="en-US" w:eastAsia="zh-CN"/>
        </w:rPr>
      </w:pPr>
      <w:r>
        <w:rPr>
          <w:rFonts w:hint="default"/>
          <w:color w:val="auto"/>
          <w:lang w:val="en-US" w:eastAsia="zh-CN"/>
        </w:rPr>
        <w:t>企业法人代表（签名）：</w:t>
      </w:r>
    </w:p>
    <w:p>
      <w:pPr>
        <w:bidi w:val="0"/>
        <w:rPr>
          <w:rFonts w:hint="default"/>
          <w:color w:val="auto"/>
          <w:lang w:val="en-US" w:eastAsia="zh-CN"/>
        </w:rPr>
      </w:pPr>
      <w:r>
        <w:rPr>
          <w:rFonts w:hint="default"/>
          <w:color w:val="auto"/>
          <w:lang w:val="en-US" w:eastAsia="zh-CN"/>
        </w:rPr>
        <w:t>项目负责人：</w:t>
      </w:r>
      <w:r>
        <w:rPr>
          <w:rFonts w:hint="default"/>
          <w:color w:val="auto"/>
          <w:lang w:val="en-US" w:eastAsia="zh-CN"/>
        </w:rPr>
        <w:tab/>
      </w:r>
      <w:r>
        <w:rPr>
          <w:rFonts w:hint="default"/>
          <w:color w:val="auto"/>
          <w:lang w:val="en-US" w:eastAsia="zh-CN"/>
        </w:rPr>
        <w:t>电话：</w:t>
      </w:r>
    </w:p>
    <w:p>
      <w:pPr>
        <w:bidi w:val="0"/>
        <w:rPr>
          <w:rFonts w:hint="default"/>
          <w:color w:val="auto"/>
          <w:lang w:val="en-US" w:eastAsia="zh-CN"/>
        </w:rPr>
      </w:pPr>
      <w:r>
        <w:rPr>
          <w:rFonts w:hint="default"/>
          <w:color w:val="auto"/>
          <w:lang w:val="en-US" w:eastAsia="zh-CN"/>
        </w:rPr>
        <w:t xml:space="preserve">项目起止时间：     年 </w:t>
      </w:r>
      <w:r>
        <w:rPr>
          <w:rFonts w:hint="eastAsia"/>
          <w:color w:val="auto"/>
          <w:lang w:val="en-US" w:eastAsia="zh-CN"/>
        </w:rPr>
        <w:tab/>
      </w:r>
      <w:r>
        <w:rPr>
          <w:rFonts w:hint="default"/>
          <w:color w:val="auto"/>
          <w:lang w:val="en-US" w:eastAsia="zh-CN"/>
        </w:rPr>
        <w:t>月</w:t>
      </w:r>
      <w:r>
        <w:rPr>
          <w:rFonts w:hint="eastAsia"/>
          <w:color w:val="auto"/>
          <w:lang w:val="en-US" w:eastAsia="zh-CN"/>
        </w:rPr>
        <w:tab/>
      </w:r>
      <w:r>
        <w:rPr>
          <w:rFonts w:hint="default"/>
          <w:color w:val="auto"/>
          <w:lang w:val="en-US" w:eastAsia="zh-CN"/>
        </w:rPr>
        <w:t xml:space="preserve"> 日  至    年</w:t>
      </w:r>
      <w:r>
        <w:rPr>
          <w:rFonts w:hint="eastAsia"/>
          <w:color w:val="auto"/>
          <w:lang w:val="en-US" w:eastAsia="zh-CN"/>
        </w:rPr>
        <w:tab/>
      </w:r>
      <w:r>
        <w:rPr>
          <w:rFonts w:hint="default"/>
          <w:color w:val="auto"/>
          <w:lang w:val="en-US" w:eastAsia="zh-CN"/>
        </w:rPr>
        <w:t xml:space="preserve"> </w:t>
      </w:r>
      <w:r>
        <w:rPr>
          <w:rFonts w:hint="eastAsia"/>
          <w:color w:val="auto"/>
          <w:lang w:val="en-US" w:eastAsia="zh-CN"/>
        </w:rPr>
        <w:tab/>
      </w:r>
      <w:r>
        <w:rPr>
          <w:rFonts w:hint="default"/>
          <w:color w:val="auto"/>
          <w:lang w:val="en-US" w:eastAsia="zh-CN"/>
        </w:rPr>
        <w:t xml:space="preserve">月 </w:t>
      </w:r>
      <w:r>
        <w:rPr>
          <w:rFonts w:hint="eastAsia"/>
          <w:color w:val="auto"/>
          <w:lang w:val="en-US" w:eastAsia="zh-CN"/>
        </w:rPr>
        <w:tab/>
      </w:r>
      <w:r>
        <w:rPr>
          <w:rFonts w:hint="default"/>
          <w:color w:val="auto"/>
          <w:lang w:val="en-US" w:eastAsia="zh-CN"/>
        </w:rPr>
        <w:t>日</w:t>
      </w:r>
    </w:p>
    <w:p>
      <w:pPr>
        <w:bidi w:val="0"/>
        <w:ind w:left="840" w:leftChars="0" w:firstLine="3398" w:firstLineChars="1062"/>
        <w:rPr>
          <w:rFonts w:hint="default"/>
          <w:color w:val="auto"/>
          <w:lang w:val="en-US" w:eastAsia="zh-CN"/>
        </w:rPr>
      </w:pPr>
    </w:p>
    <w:p>
      <w:pPr>
        <w:bidi w:val="0"/>
        <w:ind w:left="840" w:leftChars="0" w:firstLine="3398" w:firstLineChars="1062"/>
        <w:rPr>
          <w:rFonts w:hint="default"/>
          <w:color w:val="auto"/>
          <w:lang w:val="en-US" w:eastAsia="zh-CN"/>
        </w:rPr>
      </w:pPr>
    </w:p>
    <w:p>
      <w:pPr>
        <w:bidi w:val="0"/>
        <w:ind w:left="840" w:leftChars="0" w:firstLine="3398" w:firstLineChars="1062"/>
        <w:rPr>
          <w:rFonts w:hint="default"/>
          <w:color w:val="auto"/>
          <w:lang w:val="en-US" w:eastAsia="zh-CN"/>
        </w:rPr>
      </w:pPr>
    </w:p>
    <w:p>
      <w:pPr>
        <w:bidi w:val="0"/>
        <w:ind w:left="840" w:leftChars="0" w:firstLine="3398" w:firstLineChars="1062"/>
        <w:rPr>
          <w:rFonts w:hint="default"/>
          <w:color w:val="auto"/>
          <w:lang w:val="en-US" w:eastAsia="zh-CN"/>
        </w:rPr>
      </w:pPr>
    </w:p>
    <w:p>
      <w:pPr>
        <w:bidi w:val="0"/>
        <w:ind w:left="840" w:leftChars="0" w:firstLine="3398" w:firstLineChars="1062"/>
        <w:rPr>
          <w:rFonts w:hint="default"/>
          <w:color w:val="auto"/>
          <w:lang w:val="en-US" w:eastAsia="zh-CN"/>
        </w:rPr>
      </w:pPr>
    </w:p>
    <w:p>
      <w:pPr>
        <w:bidi w:val="0"/>
        <w:ind w:left="840" w:leftChars="0" w:firstLine="3398" w:firstLineChars="1062"/>
        <w:rPr>
          <w:rFonts w:hint="default"/>
          <w:color w:val="auto"/>
          <w:lang w:val="en-US" w:eastAsia="zh-CN"/>
        </w:rPr>
      </w:pPr>
      <w:r>
        <w:rPr>
          <w:rFonts w:hint="default"/>
          <w:color w:val="auto"/>
          <w:lang w:val="en-US" w:eastAsia="zh-CN"/>
        </w:rPr>
        <w:t>填报日期：</w:t>
      </w:r>
      <w:r>
        <w:rPr>
          <w:rFonts w:hint="eastAsia"/>
          <w:color w:val="auto"/>
          <w:lang w:val="en-US" w:eastAsia="zh-CN"/>
        </w:rPr>
        <w:tab/>
      </w:r>
      <w:r>
        <w:rPr>
          <w:rFonts w:hint="default"/>
          <w:color w:val="auto"/>
          <w:lang w:val="en-US" w:eastAsia="zh-CN"/>
        </w:rPr>
        <w:tab/>
      </w:r>
      <w:r>
        <w:rPr>
          <w:rFonts w:hint="default"/>
          <w:color w:val="auto"/>
          <w:lang w:val="en-US" w:eastAsia="zh-CN"/>
        </w:rPr>
        <w:t xml:space="preserve">年 </w:t>
      </w:r>
      <w:r>
        <w:rPr>
          <w:rFonts w:hint="eastAsia"/>
          <w:color w:val="auto"/>
          <w:lang w:val="en-US" w:eastAsia="zh-CN"/>
        </w:rPr>
        <w:t xml:space="preserve">  </w:t>
      </w:r>
      <w:r>
        <w:rPr>
          <w:rFonts w:hint="default"/>
          <w:color w:val="auto"/>
          <w:lang w:val="en-US" w:eastAsia="zh-CN"/>
        </w:rPr>
        <w:t xml:space="preserve">月 </w:t>
      </w:r>
      <w:r>
        <w:rPr>
          <w:rFonts w:hint="eastAsia"/>
          <w:color w:val="auto"/>
          <w:lang w:val="en-US" w:eastAsia="zh-CN"/>
        </w:rPr>
        <w:tab/>
      </w:r>
      <w:r>
        <w:rPr>
          <w:rFonts w:hint="default"/>
          <w:color w:val="auto"/>
          <w:lang w:val="en-US" w:eastAsia="zh-CN"/>
        </w:rPr>
        <w:t>日</w:t>
      </w:r>
    </w:p>
    <w:p>
      <w:pPr>
        <w:bidi w:val="0"/>
        <w:rPr>
          <w:rFonts w:hint="default"/>
          <w:color w:val="auto"/>
          <w:lang w:val="en-US" w:eastAsia="zh-CN"/>
        </w:rPr>
      </w:pPr>
    </w:p>
    <w:p>
      <w:pPr>
        <w:rPr>
          <w:rFonts w:hint="default"/>
          <w:color w:val="auto"/>
          <w:lang w:val="en-US" w:eastAsia="zh-CN"/>
        </w:rPr>
      </w:pPr>
      <w:r>
        <w:rPr>
          <w:rFonts w:hint="default"/>
          <w:color w:val="auto"/>
          <w:lang w:val="en-US" w:eastAsia="zh-CN"/>
        </w:rPr>
        <w:br w:type="page"/>
      </w:r>
    </w:p>
    <w:p>
      <w:pPr>
        <w:bidi w:val="0"/>
        <w:ind w:left="0" w:leftChars="0" w:firstLine="0" w:firstLineChars="0"/>
        <w:jc w:val="center"/>
        <w:rPr>
          <w:rFonts w:hint="eastAsia" w:ascii="方正小标宋简体" w:hAnsi="方正小标宋简体" w:eastAsia="方正小标宋简体" w:cs="方正小标宋简体"/>
          <w:color w:val="auto"/>
          <w:sz w:val="44"/>
          <w:lang w:val="en-US" w:eastAsia="zh-CN"/>
        </w:rPr>
      </w:pPr>
    </w:p>
    <w:p>
      <w:pPr>
        <w:bidi w:val="0"/>
        <w:ind w:left="0" w:leftChars="0" w:firstLine="0" w:firstLineChars="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自主、委托、合作研究开发项目计划书</w:t>
      </w:r>
    </w:p>
    <w:p>
      <w:pPr>
        <w:bidi w:val="0"/>
        <w:ind w:left="0" w:leftChars="0" w:firstLine="0" w:firstLineChars="0"/>
        <w:jc w:val="center"/>
        <w:rPr>
          <w:rFonts w:hint="eastAsia" w:ascii="方正小标宋简体" w:hAnsi="方正小标宋简体" w:eastAsia="方正小标宋简体" w:cs="方正小标宋简体"/>
          <w:color w:val="auto"/>
          <w:sz w:val="36"/>
          <w:szCs w:val="20"/>
          <w:lang w:val="en-US" w:eastAsia="zh-CN"/>
        </w:rPr>
      </w:pPr>
      <w:r>
        <w:rPr>
          <w:rFonts w:hint="eastAsia" w:ascii="方正小标宋简体" w:hAnsi="方正小标宋简体" w:eastAsia="方正小标宋简体" w:cs="方正小标宋简体"/>
          <w:color w:val="auto"/>
          <w:sz w:val="36"/>
          <w:szCs w:val="20"/>
          <w:lang w:val="en-US" w:eastAsia="zh-CN"/>
        </w:rPr>
        <w:t>（企业研究开发项目情况说明书）</w:t>
      </w: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一、立项依据</w:t>
      </w:r>
    </w:p>
    <w:p>
      <w:pPr>
        <w:bidi w:val="0"/>
        <w:rPr>
          <w:rFonts w:hint="default"/>
          <w:color w:val="auto"/>
          <w:lang w:val="en-US" w:eastAsia="zh-CN"/>
        </w:rPr>
      </w:pPr>
      <w:r>
        <w:rPr>
          <w:rFonts w:hint="default"/>
          <w:color w:val="auto"/>
          <w:lang w:val="en-US" w:eastAsia="zh-CN"/>
        </w:rPr>
        <w:t>（一）</w:t>
      </w:r>
      <w:r>
        <w:rPr>
          <w:rFonts w:hint="default"/>
          <w:color w:val="auto"/>
          <w:lang w:val="en-US" w:eastAsia="zh-CN"/>
        </w:rPr>
        <w:tab/>
      </w:r>
      <w:r>
        <w:rPr>
          <w:rFonts w:hint="default"/>
          <w:color w:val="auto"/>
          <w:lang w:val="en-US" w:eastAsia="zh-CN"/>
        </w:rPr>
        <w:t>国内外现状、水平和发展趋势</w:t>
      </w:r>
    </w:p>
    <w:p>
      <w:pPr>
        <w:bidi w:val="0"/>
        <w:rPr>
          <w:rFonts w:hint="default"/>
          <w:color w:val="auto"/>
          <w:lang w:val="en-US" w:eastAsia="zh-CN"/>
        </w:rPr>
      </w:pPr>
      <w:r>
        <w:rPr>
          <w:rFonts w:hint="default"/>
          <w:color w:val="auto"/>
          <w:lang w:val="en-US" w:eastAsia="zh-CN"/>
        </w:rPr>
        <w:t>（二）</w:t>
      </w:r>
      <w:r>
        <w:rPr>
          <w:rFonts w:hint="default"/>
          <w:color w:val="auto"/>
          <w:lang w:val="en-US" w:eastAsia="zh-CN"/>
        </w:rPr>
        <w:tab/>
      </w:r>
      <w:r>
        <w:rPr>
          <w:rFonts w:hint="default"/>
          <w:color w:val="auto"/>
          <w:lang w:val="en-US" w:eastAsia="zh-CN"/>
        </w:rPr>
        <w:t>项目研究开发目的和意义</w:t>
      </w:r>
    </w:p>
    <w:p>
      <w:pPr>
        <w:bidi w:val="0"/>
        <w:rPr>
          <w:rFonts w:hint="default"/>
          <w:color w:val="auto"/>
          <w:lang w:val="en-US" w:eastAsia="zh-CN"/>
        </w:rPr>
      </w:pPr>
      <w:r>
        <w:rPr>
          <w:rFonts w:hint="default"/>
          <w:color w:val="auto"/>
          <w:lang w:val="en-US" w:eastAsia="zh-CN"/>
        </w:rPr>
        <w:t>（三）</w:t>
      </w:r>
      <w:r>
        <w:rPr>
          <w:rFonts w:hint="default"/>
          <w:color w:val="auto"/>
          <w:lang w:val="en-US" w:eastAsia="zh-CN"/>
        </w:rPr>
        <w:tab/>
      </w:r>
      <w:r>
        <w:rPr>
          <w:rFonts w:hint="default"/>
          <w:color w:val="auto"/>
          <w:lang w:val="en-US" w:eastAsia="zh-CN"/>
        </w:rPr>
        <w:t>项目达到的技术水平及市场前景</w:t>
      </w:r>
    </w:p>
    <w:p>
      <w:pPr>
        <w:bidi w:val="0"/>
        <w:rPr>
          <w:rFonts w:hint="default"/>
          <w:color w:val="auto"/>
          <w:lang w:val="en-US" w:eastAsia="zh-CN"/>
        </w:rPr>
      </w:pPr>
      <w:r>
        <w:rPr>
          <w:rFonts w:hint="default"/>
          <w:color w:val="auto"/>
          <w:lang w:val="en-US" w:eastAsia="zh-CN"/>
        </w:rPr>
        <w:t>二、研究开发内容和目标</w:t>
      </w:r>
    </w:p>
    <w:p>
      <w:pPr>
        <w:bidi w:val="0"/>
        <w:rPr>
          <w:rFonts w:hint="default"/>
          <w:color w:val="auto"/>
          <w:lang w:val="en-US" w:eastAsia="zh-CN"/>
        </w:rPr>
      </w:pPr>
      <w:r>
        <w:rPr>
          <w:rFonts w:hint="default"/>
          <w:color w:val="auto"/>
          <w:lang w:val="en-US" w:eastAsia="zh-CN"/>
        </w:rPr>
        <w:t>（一）</w:t>
      </w:r>
      <w:r>
        <w:rPr>
          <w:rFonts w:hint="default"/>
          <w:color w:val="auto"/>
          <w:lang w:val="en-US" w:eastAsia="zh-CN"/>
        </w:rPr>
        <w:tab/>
      </w:r>
      <w:r>
        <w:rPr>
          <w:rFonts w:hint="default"/>
          <w:color w:val="auto"/>
          <w:lang w:val="en-US" w:eastAsia="zh-CN"/>
        </w:rPr>
        <w:t>项目主要内容及关键技术</w:t>
      </w:r>
    </w:p>
    <w:p>
      <w:pPr>
        <w:bidi w:val="0"/>
        <w:rPr>
          <w:rFonts w:hint="default"/>
          <w:color w:val="auto"/>
          <w:lang w:val="en-US" w:eastAsia="zh-CN"/>
        </w:rPr>
      </w:pPr>
      <w:r>
        <w:rPr>
          <w:rFonts w:hint="default"/>
          <w:color w:val="auto"/>
          <w:lang w:val="en-US" w:eastAsia="zh-CN"/>
        </w:rPr>
        <w:t>（二）</w:t>
      </w:r>
      <w:r>
        <w:rPr>
          <w:rFonts w:hint="default"/>
          <w:color w:val="auto"/>
          <w:lang w:val="en-US" w:eastAsia="zh-CN"/>
        </w:rPr>
        <w:tab/>
      </w:r>
      <w:r>
        <w:rPr>
          <w:rFonts w:hint="default"/>
          <w:color w:val="auto"/>
          <w:lang w:val="en-US" w:eastAsia="zh-CN"/>
        </w:rPr>
        <w:t>技术创新点（国家有关部门、全国（世界）性行业协会等</w:t>
      </w:r>
    </w:p>
    <w:p>
      <w:pPr>
        <w:bidi w:val="0"/>
        <w:rPr>
          <w:rFonts w:hint="default"/>
          <w:color w:val="auto"/>
          <w:lang w:val="en-US" w:eastAsia="zh-CN"/>
        </w:rPr>
      </w:pPr>
      <w:r>
        <w:rPr>
          <w:rFonts w:hint="default"/>
          <w:color w:val="auto"/>
          <w:lang w:val="en-US" w:eastAsia="zh-CN"/>
        </w:rPr>
        <w:t>具备相应资质的机构若颁布相关技术参数或标准，应提供。）</w:t>
      </w:r>
    </w:p>
    <w:p>
      <w:pPr>
        <w:bidi w:val="0"/>
        <w:rPr>
          <w:rFonts w:hint="default"/>
          <w:color w:val="auto"/>
          <w:lang w:val="en-US" w:eastAsia="zh-CN"/>
        </w:rPr>
      </w:pPr>
      <w:r>
        <w:rPr>
          <w:rFonts w:hint="default"/>
          <w:color w:val="auto"/>
          <w:lang w:val="en-US" w:eastAsia="zh-CN"/>
        </w:rPr>
        <w:t>（三）</w:t>
      </w:r>
      <w:r>
        <w:rPr>
          <w:rFonts w:hint="default"/>
          <w:color w:val="auto"/>
          <w:lang w:val="en-US" w:eastAsia="zh-CN"/>
        </w:rPr>
        <w:tab/>
      </w:r>
      <w:r>
        <w:rPr>
          <w:rFonts w:hint="default"/>
          <w:color w:val="auto"/>
          <w:lang w:val="en-US" w:eastAsia="zh-CN"/>
        </w:rPr>
        <w:t>主要技术指标或经济指标</w:t>
      </w:r>
    </w:p>
    <w:p>
      <w:pPr>
        <w:bidi w:val="0"/>
        <w:rPr>
          <w:rFonts w:hint="default"/>
          <w:color w:val="auto"/>
          <w:lang w:val="en-US" w:eastAsia="zh-CN"/>
        </w:rPr>
      </w:pPr>
      <w:r>
        <w:rPr>
          <w:rFonts w:hint="default"/>
          <w:color w:val="auto"/>
          <w:lang w:val="en-US" w:eastAsia="zh-CN"/>
        </w:rPr>
        <w:t>三、研究开发方法及技术路线</w:t>
      </w:r>
    </w:p>
    <w:p>
      <w:pPr>
        <w:bidi w:val="0"/>
        <w:rPr>
          <w:rFonts w:hint="default"/>
          <w:color w:val="auto"/>
          <w:lang w:val="en-US" w:eastAsia="zh-CN"/>
        </w:rPr>
      </w:pPr>
      <w:r>
        <w:rPr>
          <w:rFonts w:hint="default"/>
          <w:color w:val="auto"/>
          <w:lang w:val="en-US" w:eastAsia="zh-CN"/>
        </w:rPr>
        <w:t>四、现有研究开发基础</w:t>
      </w:r>
    </w:p>
    <w:p>
      <w:pPr>
        <w:bidi w:val="0"/>
        <w:rPr>
          <w:rFonts w:hint="default"/>
          <w:color w:val="auto"/>
          <w:lang w:val="en-US" w:eastAsia="zh-CN"/>
        </w:rPr>
      </w:pPr>
      <w:r>
        <w:rPr>
          <w:rFonts w:hint="default"/>
          <w:color w:val="auto"/>
          <w:lang w:val="en-US" w:eastAsia="zh-CN"/>
        </w:rPr>
        <w:t>五、研究开发项目组人员名单</w:t>
      </w:r>
    </w:p>
    <w:p>
      <w:pPr>
        <w:bidi w:val="0"/>
        <w:ind w:left="0" w:leftChars="0" w:firstLine="640" w:firstLineChars="200"/>
        <w:rPr>
          <w:rFonts w:hint="default"/>
          <w:color w:val="auto"/>
          <w:lang w:val="en-US" w:eastAsia="zh-CN"/>
        </w:rPr>
      </w:pPr>
      <w:r>
        <w:rPr>
          <w:rFonts w:hint="default"/>
          <w:color w:val="auto"/>
          <w:lang w:val="en-US" w:eastAsia="zh-CN"/>
        </w:rPr>
        <w:t>可单独说明，也可注明:详见《专门机构或项目组的编制情况和专业人员名单》</w:t>
      </w:r>
    </w:p>
    <w:p>
      <w:pPr>
        <w:bidi w:val="0"/>
        <w:rPr>
          <w:rFonts w:hint="default"/>
          <w:color w:val="auto"/>
          <w:lang w:val="en-US" w:eastAsia="zh-CN"/>
        </w:rPr>
      </w:pPr>
      <w:r>
        <w:rPr>
          <w:rFonts w:hint="default"/>
          <w:color w:val="auto"/>
          <w:lang w:val="en-US" w:eastAsia="zh-CN"/>
        </w:rPr>
        <w:t>六、计划工作进度</w:t>
      </w:r>
    </w:p>
    <w:p>
      <w:pPr>
        <w:bidi w:val="0"/>
        <w:rPr>
          <w:rFonts w:hint="default"/>
          <w:color w:val="auto"/>
          <w:lang w:val="en-US" w:eastAsia="zh-CN"/>
        </w:rPr>
      </w:pPr>
      <w:r>
        <w:rPr>
          <w:rFonts w:hint="default"/>
          <w:color w:val="auto"/>
          <w:lang w:val="en-US" w:eastAsia="zh-CN"/>
        </w:rPr>
        <w:t>七、合作开发或委托开发情况</w:t>
      </w:r>
    </w:p>
    <w:p>
      <w:pPr>
        <w:rPr>
          <w:rFonts w:hint="default"/>
          <w:color w:val="auto"/>
          <w:lang w:val="en-US" w:eastAsia="zh-CN"/>
        </w:rPr>
      </w:pPr>
      <w:r>
        <w:rPr>
          <w:rFonts w:hint="default"/>
          <w:color w:val="auto"/>
          <w:lang w:val="en-US" w:eastAsia="zh-CN"/>
        </w:rPr>
        <w:br w:type="page"/>
      </w:r>
    </w:p>
    <w:p>
      <w:pPr>
        <w:keepNext w:val="0"/>
        <w:keepLines w:val="0"/>
        <w:widowControl w:val="0"/>
        <w:shd w:val="clear" w:color="auto" w:fill="auto"/>
        <w:bidi w:val="0"/>
        <w:spacing w:before="0" w:after="260" w:line="240" w:lineRule="auto"/>
        <w:ind w:left="0" w:leftChars="0" w:right="0" w:firstLine="0" w:firstLineChars="0"/>
        <w:jc w:val="center"/>
        <w:rPr>
          <w:rFonts w:hint="eastAsia" w:ascii="方正小标宋简体" w:hAnsi="方正小标宋简体" w:eastAsia="方正小标宋简体" w:cs="方正小标宋简体"/>
          <w:color w:val="auto"/>
          <w:spacing w:val="0"/>
          <w:w w:val="100"/>
          <w:position w:val="0"/>
          <w:sz w:val="44"/>
          <w:szCs w:val="26"/>
          <w:u w:val="none"/>
          <w:shd w:val="clear" w:color="auto" w:fill="auto"/>
          <w:lang w:val="zh-TW" w:eastAsia="zh-TW" w:bidi="zh-TW"/>
        </w:rPr>
      </w:pPr>
      <w:r>
        <w:rPr>
          <w:rFonts w:hint="eastAsia" w:ascii="方正小标宋简体" w:hAnsi="方正小标宋简体" w:eastAsia="方正小标宋简体" w:cs="方正小标宋简体"/>
          <w:color w:val="auto"/>
          <w:spacing w:val="0"/>
          <w:w w:val="100"/>
          <w:position w:val="0"/>
          <w:sz w:val="44"/>
          <w:szCs w:val="26"/>
          <w:u w:val="none"/>
          <w:shd w:val="clear" w:color="auto" w:fill="auto"/>
          <w:lang w:val="zh-TW" w:eastAsia="zh-TW" w:bidi="zh-TW"/>
        </w:rPr>
        <w:t>研究开发费预算</w:t>
      </w:r>
    </w:p>
    <w:p>
      <w:pPr>
        <w:keepNext w:val="0"/>
        <w:keepLines w:val="0"/>
        <w:widowControl w:val="0"/>
        <w:shd w:val="clear" w:color="auto" w:fill="auto"/>
        <w:tabs>
          <w:tab w:val="left" w:pos="6754"/>
        </w:tabs>
        <w:bidi w:val="0"/>
        <w:spacing w:before="0" w:after="0" w:line="240" w:lineRule="auto"/>
        <w:ind w:left="19"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企业盖章：</w:t>
      </w:r>
      <w:r>
        <w:rPr>
          <w:rFonts w:ascii="宋体" w:hAnsi="宋体" w:eastAsia="宋体" w:cs="宋体"/>
          <w:color w:val="auto"/>
          <w:spacing w:val="0"/>
          <w:w w:val="100"/>
          <w:position w:val="0"/>
          <w:sz w:val="22"/>
          <w:szCs w:val="22"/>
          <w:u w:val="none"/>
          <w:shd w:val="clear" w:color="auto" w:fill="auto"/>
          <w:lang w:val="zh-TW" w:eastAsia="zh-TW" w:bidi="zh-TW"/>
        </w:rPr>
        <w:tab/>
      </w:r>
      <w:r>
        <w:rPr>
          <w:rFonts w:ascii="宋体" w:hAnsi="宋体" w:eastAsia="宋体" w:cs="宋体"/>
          <w:color w:val="auto"/>
          <w:spacing w:val="0"/>
          <w:w w:val="100"/>
          <w:position w:val="0"/>
          <w:sz w:val="22"/>
          <w:szCs w:val="22"/>
          <w:u w:val="none"/>
          <w:shd w:val="clear" w:color="auto" w:fill="auto"/>
          <w:lang w:val="zh-TW" w:eastAsia="zh-TW" w:bidi="zh-TW"/>
        </w:rPr>
        <w:t>单位:万元</w:t>
      </w:r>
    </w:p>
    <w:tbl>
      <w:tblPr>
        <w:tblStyle w:val="9"/>
        <w:tblW w:w="0" w:type="auto"/>
        <w:jc w:val="center"/>
        <w:tblLayout w:type="fixed"/>
        <w:tblCellMar>
          <w:top w:w="0" w:type="dxa"/>
          <w:left w:w="10" w:type="dxa"/>
          <w:bottom w:w="0" w:type="dxa"/>
          <w:right w:w="10" w:type="dxa"/>
        </w:tblCellMar>
      </w:tblPr>
      <w:tblGrid>
        <w:gridCol w:w="1258"/>
        <w:gridCol w:w="845"/>
        <w:gridCol w:w="1027"/>
        <w:gridCol w:w="1142"/>
        <w:gridCol w:w="715"/>
        <w:gridCol w:w="250"/>
        <w:gridCol w:w="1315"/>
        <w:gridCol w:w="278"/>
        <w:gridCol w:w="773"/>
        <w:gridCol w:w="1056"/>
      </w:tblGrid>
      <w:tr>
        <w:tblPrEx>
          <w:tblCellMar>
            <w:top w:w="0" w:type="dxa"/>
            <w:left w:w="10" w:type="dxa"/>
            <w:bottom w:w="0" w:type="dxa"/>
            <w:right w:w="10" w:type="dxa"/>
          </w:tblCellMar>
        </w:tblPrEx>
        <w:trPr>
          <w:trHeight w:val="658" w:hRule="exact"/>
          <w:jc w:val="center"/>
        </w:trPr>
        <w:tc>
          <w:tcPr>
            <w:gridSpan w:val="10"/>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6"/>
                <w:szCs w:val="26"/>
                <w:u w:val="none"/>
                <w:shd w:val="clear" w:color="auto" w:fill="auto"/>
                <w:lang w:val="zh-TW" w:eastAsia="zh-TW" w:bidi="zh-TW"/>
              </w:rPr>
            </w:pPr>
            <w:r>
              <w:rPr>
                <w:rFonts w:ascii="宋体" w:hAnsi="宋体" w:eastAsia="宋体" w:cs="宋体"/>
                <w:color w:val="auto"/>
                <w:spacing w:val="0"/>
                <w:w w:val="100"/>
                <w:position w:val="0"/>
                <w:sz w:val="26"/>
                <w:szCs w:val="26"/>
                <w:u w:val="none"/>
                <w:shd w:val="clear" w:color="auto" w:fill="auto"/>
                <w:lang w:val="zh-TW" w:eastAsia="zh-TW" w:bidi="zh-TW"/>
              </w:rPr>
              <w:t>经费筹集情况</w:t>
            </w:r>
          </w:p>
        </w:tc>
      </w:tr>
      <w:tr>
        <w:tblPrEx>
          <w:tblCellMar>
            <w:top w:w="0" w:type="dxa"/>
            <w:left w:w="10" w:type="dxa"/>
            <w:bottom w:w="0" w:type="dxa"/>
            <w:right w:w="10" w:type="dxa"/>
          </w:tblCellMar>
        </w:tblPrEx>
        <w:trPr>
          <w:trHeight w:val="374" w:hRule="exact"/>
          <w:jc w:val="center"/>
        </w:trPr>
        <w:tc>
          <w:tcPr>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自有资金</w:t>
            </w:r>
          </w:p>
        </w:tc>
        <w:tc>
          <w:tcPr>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贷款</w:t>
            </w:r>
          </w:p>
        </w:tc>
        <w:tc>
          <w:tcPr>
            <w:gridSpan w:val="5"/>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政府拨款</w:t>
            </w:r>
          </w:p>
        </w:tc>
        <w:tc>
          <w:tcPr>
            <w:gridSpan w:val="2"/>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其它</w:t>
            </w:r>
          </w:p>
        </w:tc>
        <w:tc>
          <w:tcPr>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合计</w:t>
            </w:r>
          </w:p>
        </w:tc>
      </w:tr>
      <w:tr>
        <w:tblPrEx>
          <w:tblCellMar>
            <w:top w:w="0" w:type="dxa"/>
            <w:left w:w="10" w:type="dxa"/>
            <w:bottom w:w="0" w:type="dxa"/>
            <w:right w:w="10" w:type="dxa"/>
          </w:tblCellMar>
        </w:tblPrEx>
        <w:trPr>
          <w:trHeight w:val="422" w:hRule="exact"/>
          <w:jc w:val="center"/>
        </w:trPr>
        <w:tc>
          <w:tcPr>
            <w:vMerge w:val="continue"/>
            <w:tcBorders>
              <w:left w:val="single" w:color="auto" w:sz="4" w:space="0"/>
            </w:tcBorders>
            <w:shd w:val="clear" w:color="auto" w:fill="FFFFFF"/>
            <w:vAlign w:val="center"/>
          </w:tcPr>
          <w:p>
            <w:pPr>
              <w:keepNext w:val="0"/>
              <w:keepLines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c>
          <w:tcPr>
            <w:vMerge w:val="continue"/>
            <w:tcBorders>
              <w:left w:val="single" w:color="auto" w:sz="4" w:space="0"/>
            </w:tcBorders>
            <w:shd w:val="clear" w:color="auto" w:fill="FFFFFF"/>
            <w:vAlign w:val="center"/>
          </w:tcPr>
          <w:p>
            <w:pPr>
              <w:keepNext w:val="0"/>
              <w:keepLines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c>
          <w:tcPr>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省级</w:t>
            </w:r>
          </w:p>
        </w:tc>
        <w:tc>
          <w:tcPr>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市级</w:t>
            </w:r>
          </w:p>
        </w:tc>
        <w:tc>
          <w:tcPr>
            <w:gridSpan w:val="2"/>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县级</w:t>
            </w:r>
          </w:p>
        </w:tc>
        <w:tc>
          <w:tcPr>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其它部门</w:t>
            </w:r>
          </w:p>
        </w:tc>
        <w:tc>
          <w:tcPr>
            <w:gridSpan w:val="2"/>
            <w:vMerge w:val="continue"/>
            <w:tcBorders>
              <w:left w:val="single" w:color="auto" w:sz="4" w:space="0"/>
            </w:tcBorders>
            <w:shd w:val="clear" w:color="auto" w:fill="FFFFFF"/>
            <w:vAlign w:val="center"/>
          </w:tcPr>
          <w:p>
            <w:pPr>
              <w:keepNext w:val="0"/>
              <w:keepLines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c>
          <w:tcPr>
            <w:vMerge w:val="continue"/>
            <w:tcBorders>
              <w:left w:val="single" w:color="auto" w:sz="4" w:space="0"/>
              <w:right w:val="single" w:color="auto" w:sz="4" w:space="0"/>
            </w:tcBorders>
            <w:shd w:val="clear" w:color="auto" w:fill="FFFFFF"/>
            <w:vAlign w:val="center"/>
          </w:tcPr>
          <w:p>
            <w:pPr>
              <w:keepNext w:val="0"/>
              <w:keepLines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648" w:hRule="exact"/>
          <w:jc w:val="center"/>
        </w:trPr>
        <w:tc>
          <w:tcPr>
            <w:gridSpan w:val="10"/>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6"/>
                <w:szCs w:val="26"/>
                <w:u w:val="none"/>
                <w:shd w:val="clear" w:color="auto" w:fill="auto"/>
                <w:lang w:val="zh-TW" w:eastAsia="zh-TW" w:bidi="zh-TW"/>
              </w:rPr>
            </w:pPr>
            <w:r>
              <w:rPr>
                <w:rFonts w:ascii="宋体" w:hAnsi="宋体" w:eastAsia="宋体" w:cs="宋体"/>
                <w:color w:val="auto"/>
                <w:spacing w:val="0"/>
                <w:w w:val="100"/>
                <w:position w:val="0"/>
                <w:sz w:val="26"/>
                <w:szCs w:val="26"/>
                <w:u w:val="none"/>
                <w:shd w:val="clear" w:color="auto" w:fill="auto"/>
                <w:lang w:val="zh-TW" w:eastAsia="zh-TW" w:bidi="zh-TW"/>
              </w:rPr>
              <w:t>经费支出预算情况</w:t>
            </w:r>
          </w:p>
        </w:tc>
      </w:tr>
      <w:tr>
        <w:tblPrEx>
          <w:tblCellMar>
            <w:top w:w="0" w:type="dxa"/>
            <w:left w:w="10" w:type="dxa"/>
            <w:bottom w:w="0" w:type="dxa"/>
            <w:right w:w="10" w:type="dxa"/>
          </w:tblCellMar>
        </w:tblPrEx>
        <w:trPr>
          <w:trHeight w:val="418" w:hRule="exact"/>
          <w:jc w:val="center"/>
        </w:trPr>
        <w:tc>
          <w:tcPr>
            <w:gridSpan w:val="3"/>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科 目</w:t>
            </w:r>
          </w:p>
        </w:tc>
        <w:tc>
          <w:tcPr>
            <w:gridSpan w:val="7"/>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8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预算数</w:t>
            </w:r>
          </w:p>
        </w:tc>
      </w:tr>
      <w:tr>
        <w:tblPrEx>
          <w:tblCellMar>
            <w:top w:w="0" w:type="dxa"/>
            <w:left w:w="10" w:type="dxa"/>
            <w:bottom w:w="0" w:type="dxa"/>
            <w:right w:w="10" w:type="dxa"/>
          </w:tblCellMar>
        </w:tblPrEx>
        <w:trPr>
          <w:trHeight w:val="427" w:hRule="exact"/>
          <w:jc w:val="center"/>
        </w:trPr>
        <w:tc>
          <w:tcPr>
            <w:gridSpan w:val="3"/>
            <w:vMerge w:val="continue"/>
            <w:tcBorders>
              <w:left w:val="single" w:color="auto" w:sz="4" w:space="0"/>
            </w:tcBorders>
            <w:shd w:val="clear" w:color="auto" w:fill="FFFFFF"/>
            <w:vAlign w:val="center"/>
          </w:tcPr>
          <w:p>
            <w:pPr>
              <w:keepNext w:val="0"/>
              <w:keepLines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c>
          <w:tcPr>
            <w:gridSpan w:val="2"/>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()年</w:t>
            </w:r>
          </w:p>
        </w:tc>
        <w:tc>
          <w:tcPr>
            <w:gridSpan w:val="3"/>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60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()年</w:t>
            </w:r>
          </w:p>
        </w:tc>
        <w:tc>
          <w:tcPr>
            <w:gridSpan w:val="2"/>
            <w:tcBorders>
              <w:top w:val="single" w:color="auto" w:sz="4" w:space="0"/>
              <w:left w:val="single" w:color="auto" w:sz="4" w:space="0"/>
              <w:righ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()年</w:t>
            </w:r>
          </w:p>
        </w:tc>
      </w:tr>
      <w:tr>
        <w:tblPrEx>
          <w:tblCellMar>
            <w:top w:w="0" w:type="dxa"/>
            <w:left w:w="10" w:type="dxa"/>
            <w:bottom w:w="0" w:type="dxa"/>
            <w:right w:w="10" w:type="dxa"/>
          </w:tblCellMar>
        </w:tblPrEx>
        <w:trPr>
          <w:trHeight w:val="518"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新产品设计费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工艺规程制定费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设备调试费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643" w:hRule="exact"/>
          <w:jc w:val="center"/>
        </w:trPr>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12" w:lineRule="exact"/>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用于研究开发的原材料、半 成品试制费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技术图书资料费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中间实验费</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研究设备及设施折旧额</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用于研究开发的仪器和设备</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研究人员工资</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643" w:hRule="exact"/>
          <w:jc w:val="center"/>
        </w:trPr>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12" w:lineRule="exact"/>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委托其它单位进行科研试制 的费用</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与研发有关的其它费用</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4" w:hRule="exact"/>
          <w:jc w:val="center"/>
        </w:trPr>
        <w:tc>
          <w:tcPr>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合计</w:t>
            </w:r>
          </w:p>
        </w:tc>
        <w:tc>
          <w:tcPr>
            <w:gridSpan w:val="2"/>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23" w:hRule="exact"/>
          <w:jc w:val="center"/>
        </w:trPr>
        <w:tc>
          <w:tcPr>
            <w:gridSpan w:val="3"/>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auto"/>
                <w:spacing w:val="0"/>
                <w:w w:val="100"/>
                <w:position w:val="0"/>
                <w:sz w:val="22"/>
                <w:szCs w:val="22"/>
                <w:u w:val="none"/>
                <w:shd w:val="clear" w:color="auto" w:fill="auto"/>
                <w:lang w:val="zh-TW" w:eastAsia="zh-TW" w:bidi="zh-TW"/>
              </w:rPr>
            </w:pPr>
            <w:r>
              <w:rPr>
                <w:rFonts w:ascii="宋体" w:hAnsi="宋体" w:eastAsia="宋体" w:cs="宋体"/>
                <w:color w:val="auto"/>
                <w:spacing w:val="0"/>
                <w:w w:val="100"/>
                <w:position w:val="0"/>
                <w:sz w:val="22"/>
                <w:szCs w:val="22"/>
                <w:u w:val="none"/>
                <w:shd w:val="clear" w:color="auto" w:fill="auto"/>
                <w:lang w:val="zh-TW" w:eastAsia="zh-TW" w:bidi="zh-TW"/>
              </w:rPr>
              <w:t>总计</w:t>
            </w:r>
          </w:p>
        </w:tc>
        <w:tc>
          <w:tcPr>
            <w:gridSpan w:val="2"/>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3"/>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bl>
    <w:p>
      <w:pPr>
        <w:keepNext w:val="0"/>
        <w:keepLines w:val="0"/>
        <w:widowControl w:val="0"/>
        <w:shd w:val="clear" w:color="auto" w:fill="auto"/>
        <w:bidi w:val="0"/>
        <w:spacing w:before="0" w:after="0" w:line="240" w:lineRule="auto"/>
        <w:ind w:left="120" w:right="0" w:firstLine="0"/>
        <w:jc w:val="left"/>
        <w:rPr>
          <w:color w:val="auto"/>
        </w:rPr>
        <w:sectPr>
          <w:footerReference r:id="rId9" w:type="default"/>
          <w:footerReference r:id="rId10" w:type="even"/>
          <w:footnotePr>
            <w:numFmt w:val="decimal"/>
          </w:footnotePr>
          <w:pgSz w:w="11900" w:h="16840"/>
          <w:pgMar w:top="1623" w:right="1467" w:bottom="1623" w:left="1774" w:header="0" w:footer="1195" w:gutter="0"/>
          <w:pgNumType w:fmt="decimal" w:start="1"/>
          <w:cols w:space="720" w:num="1"/>
          <w:rtlGutter w:val="0"/>
          <w:docGrid w:linePitch="360" w:charSpace="0"/>
        </w:sectPr>
      </w:pPr>
      <w:r>
        <w:rPr>
          <w:rFonts w:ascii="宋体" w:hAnsi="宋体" w:eastAsia="宋体" w:cs="宋体"/>
          <w:color w:val="auto"/>
          <w:spacing w:val="0"/>
          <w:w w:val="100"/>
          <w:position w:val="0"/>
          <w:sz w:val="22"/>
          <w:szCs w:val="22"/>
          <w:u w:val="none"/>
          <w:shd w:val="clear" w:color="auto" w:fill="auto"/>
          <w:lang w:val="zh-TW" w:eastAsia="zh-TW" w:bidi="zh-TW"/>
        </w:rPr>
        <w:t>注:此表供企业参考，可根据实际操作作适当调整。</w:t>
      </w:r>
    </w:p>
    <w:p>
      <w:pPr>
        <w:bidi w:val="0"/>
        <w:rPr>
          <w:rFonts w:hint="eastAsia"/>
          <w:color w:val="auto"/>
          <w:lang w:val="zh-TW" w:eastAsia="zh-TW"/>
        </w:rPr>
      </w:pPr>
      <w:bookmarkStart w:id="15" w:name="bookmark21"/>
      <w:bookmarkStart w:id="16" w:name="bookmark20"/>
      <w:bookmarkStart w:id="17" w:name="bookmark19"/>
    </w:p>
    <w:p>
      <w:pPr>
        <w:bidi w:val="0"/>
        <w:ind w:left="0" w:leftChars="0" w:firstLine="0" w:firstLineChars="0"/>
        <w:jc w:val="center"/>
        <w:rPr>
          <w:rFonts w:hint="eastAsia" w:ascii="方正小标宋简体" w:hAnsi="方正小标宋简体" w:eastAsia="方正小标宋简体" w:cs="方正小标宋简体"/>
          <w:color w:val="auto"/>
          <w:sz w:val="40"/>
          <w:szCs w:val="21"/>
          <w:lang w:val="zh-TW" w:eastAsia="zh-TW"/>
        </w:rPr>
      </w:pPr>
      <w:r>
        <w:rPr>
          <w:rFonts w:hint="eastAsia" w:ascii="方正小标宋简体" w:hAnsi="方正小标宋简体" w:eastAsia="方正小标宋简体" w:cs="方正小标宋简体"/>
          <w:color w:val="auto"/>
          <w:sz w:val="40"/>
          <w:szCs w:val="21"/>
          <w:lang w:val="zh-TW" w:eastAsia="zh-TW"/>
        </w:rPr>
        <w:t>专门机构或项目组的编制情况和专业人员名单</w:t>
      </w:r>
      <w:bookmarkEnd w:id="15"/>
    </w:p>
    <w:p>
      <w:pPr>
        <w:bidi w:val="0"/>
        <w:rPr>
          <w:color w:val="auto"/>
          <w:lang w:val="zh-TW" w:eastAsia="zh-TW"/>
        </w:rPr>
      </w:pPr>
      <w:bookmarkStart w:id="18" w:name="bookmark22"/>
      <w:bookmarkStart w:id="19" w:name="bookmark23"/>
    </w:p>
    <w:p>
      <w:pPr>
        <w:bidi w:val="0"/>
        <w:rPr>
          <w:color w:val="auto"/>
          <w:lang w:val="zh-TW" w:eastAsia="zh-TW"/>
        </w:rPr>
      </w:pPr>
    </w:p>
    <w:p>
      <w:pPr>
        <w:bidi w:val="0"/>
        <w:rPr>
          <w:color w:val="auto"/>
          <w:lang w:val="zh-TW" w:eastAsia="zh-TW"/>
        </w:rPr>
      </w:pPr>
      <w:r>
        <w:rPr>
          <w:color w:val="auto"/>
          <w:lang w:val="zh-TW" w:eastAsia="zh-TW"/>
        </w:rPr>
        <w:t>一</w:t>
      </w:r>
      <w:bookmarkEnd w:id="18"/>
      <w:r>
        <w:rPr>
          <w:color w:val="auto"/>
          <w:lang w:val="zh-TW" w:eastAsia="zh-TW"/>
        </w:rPr>
        <w:t>、研发机构名称及情况说明:</w:t>
      </w:r>
      <w:bookmarkEnd w:id="16"/>
      <w:bookmarkEnd w:id="17"/>
      <w:bookmarkEnd w:id="19"/>
    </w:p>
    <w:p>
      <w:pPr>
        <w:bidi w:val="0"/>
        <w:rPr>
          <w:color w:val="auto"/>
          <w:lang w:val="zh-TW" w:eastAsia="zh-TW"/>
        </w:rPr>
      </w:pPr>
      <w:bookmarkStart w:id="20" w:name="bookmark26"/>
      <w:bookmarkStart w:id="21" w:name="bookmark24"/>
      <w:bookmarkStart w:id="22" w:name="bookmark25"/>
      <w:bookmarkStart w:id="23" w:name="bookmark27"/>
    </w:p>
    <w:p>
      <w:pPr>
        <w:bidi w:val="0"/>
        <w:rPr>
          <w:color w:val="auto"/>
          <w:lang w:val="zh-TW" w:eastAsia="zh-TW"/>
        </w:rPr>
      </w:pPr>
    </w:p>
    <w:p>
      <w:pPr>
        <w:bidi w:val="0"/>
        <w:rPr>
          <w:color w:val="auto"/>
          <w:lang w:val="zh-TW" w:eastAsia="zh-TW"/>
        </w:rPr>
      </w:pPr>
      <w:r>
        <w:rPr>
          <w:color w:val="auto"/>
          <w:lang w:val="zh-TW" w:eastAsia="zh-TW"/>
        </w:rPr>
        <w:t>二</w:t>
      </w:r>
      <w:bookmarkEnd w:id="20"/>
      <w:r>
        <w:rPr>
          <w:color w:val="auto"/>
          <w:lang w:val="zh-TW" w:eastAsia="zh-TW"/>
        </w:rPr>
        <w:t>、研发人员名单</w:t>
      </w:r>
      <w:bookmarkEnd w:id="21"/>
      <w:bookmarkEnd w:id="22"/>
      <w:bookmarkEnd w:id="23"/>
    </w:p>
    <w:tbl>
      <w:tblPr>
        <w:tblStyle w:val="9"/>
        <w:tblW w:w="0" w:type="auto"/>
        <w:jc w:val="center"/>
        <w:tblLayout w:type="fixed"/>
        <w:tblCellMar>
          <w:top w:w="0" w:type="dxa"/>
          <w:left w:w="10" w:type="dxa"/>
          <w:bottom w:w="0" w:type="dxa"/>
          <w:right w:w="10" w:type="dxa"/>
        </w:tblCellMar>
      </w:tblPr>
      <w:tblGrid>
        <w:gridCol w:w="584"/>
        <w:gridCol w:w="683"/>
        <w:gridCol w:w="550"/>
        <w:gridCol w:w="899"/>
        <w:gridCol w:w="1277"/>
        <w:gridCol w:w="706"/>
        <w:gridCol w:w="1848"/>
        <w:gridCol w:w="2112"/>
      </w:tblGrid>
      <w:tr>
        <w:tblPrEx>
          <w:tblCellMar>
            <w:top w:w="0" w:type="dxa"/>
            <w:left w:w="10" w:type="dxa"/>
            <w:bottom w:w="0" w:type="dxa"/>
            <w:right w:w="10" w:type="dxa"/>
          </w:tblCellMar>
        </w:tblPrEx>
        <w:trPr>
          <w:trHeight w:val="653" w:hRule="exact"/>
          <w:jc w:val="center"/>
        </w:trPr>
        <w:tc>
          <w:tcPr>
            <w:tcW w:w="584"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序号</w:t>
            </w:r>
          </w:p>
        </w:tc>
        <w:tc>
          <w:tcPr>
            <w:tcW w:w="68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姓名</w:t>
            </w:r>
          </w:p>
        </w:tc>
        <w:tc>
          <w:tcPr>
            <w:tcW w:w="55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性别</w:t>
            </w:r>
          </w:p>
        </w:tc>
        <w:tc>
          <w:tcPr>
            <w:tcW w:w="89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hint="eastAsia" w:ascii="宋体" w:hAnsi="宋体" w:eastAsia="宋体" w:cs="宋体"/>
                <w:color w:val="auto"/>
                <w:spacing w:val="0"/>
                <w:w w:val="100"/>
                <w:position w:val="0"/>
                <w:sz w:val="20"/>
                <w:szCs w:val="20"/>
                <w:u w:val="none"/>
                <w:shd w:val="clear" w:color="auto" w:fill="auto"/>
                <w:lang w:val="zh-TW" w:eastAsia="zh-CN" w:bidi="zh-TW"/>
              </w:rPr>
              <w:t>出生</w:t>
            </w:r>
            <w:r>
              <w:rPr>
                <w:rFonts w:ascii="宋体" w:hAnsi="宋体" w:eastAsia="宋体" w:cs="宋体"/>
                <w:color w:val="auto"/>
                <w:spacing w:val="0"/>
                <w:w w:val="100"/>
                <w:position w:val="0"/>
                <w:sz w:val="20"/>
                <w:szCs w:val="20"/>
                <w:u w:val="none"/>
                <w:shd w:val="clear" w:color="auto" w:fill="auto"/>
                <w:lang w:val="zh-TW" w:eastAsia="zh-TW" w:bidi="zh-TW"/>
              </w:rPr>
              <w:t>年月</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职务（职称）</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文化 程度</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工作单位</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firstLine="0" w:firstLineChars="0"/>
              <w:jc w:val="center"/>
              <w:rPr>
                <w:rFonts w:ascii="宋体" w:hAnsi="宋体" w:eastAsia="宋体" w:cs="宋体"/>
                <w:color w:val="auto"/>
                <w:spacing w:val="0"/>
                <w:w w:val="100"/>
                <w:position w:val="0"/>
                <w:sz w:val="20"/>
                <w:szCs w:val="20"/>
                <w:u w:val="none"/>
                <w:shd w:val="clear" w:color="auto" w:fill="auto"/>
                <w:lang w:val="zh-TW" w:eastAsia="zh-TW" w:bidi="zh-TW"/>
              </w:rPr>
            </w:pPr>
            <w:r>
              <w:rPr>
                <w:rFonts w:ascii="宋体" w:hAnsi="宋体" w:eastAsia="宋体" w:cs="宋体"/>
                <w:color w:val="auto"/>
                <w:spacing w:val="0"/>
                <w:w w:val="100"/>
                <w:position w:val="0"/>
                <w:sz w:val="20"/>
                <w:szCs w:val="20"/>
                <w:u w:val="none"/>
                <w:shd w:val="clear" w:color="auto" w:fill="auto"/>
                <w:lang w:val="zh-TW" w:eastAsia="zh-TW" w:bidi="zh-TW"/>
              </w:rPr>
              <w:t>项目中承担工作</w:t>
            </w: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1"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1"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76" w:hRule="exact"/>
          <w:jc w:val="center"/>
        </w:trPr>
        <w:tc>
          <w:tcPr>
            <w:tcW w:w="584"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677" w:hRule="exact"/>
          <w:jc w:val="center"/>
        </w:trPr>
        <w:tc>
          <w:tcPr>
            <w:tcW w:w="584" w:type="dxa"/>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683" w:type="dxa"/>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550" w:type="dxa"/>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W w:w="899" w:type="dxa"/>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bl>
    <w:p>
      <w:pPr>
        <w:rPr>
          <w:color w:val="auto"/>
        </w:rPr>
        <w:sectPr>
          <w:headerReference r:id="rId11" w:type="default"/>
          <w:footnotePr>
            <w:numFmt w:val="decimal"/>
          </w:footnotePr>
          <w:pgSz w:w="11900" w:h="16840"/>
          <w:pgMar w:top="831" w:right="1467" w:bottom="831" w:left="1774" w:header="403" w:footer="403" w:gutter="0"/>
          <w:pgNumType w:fmt="decimal"/>
          <w:cols w:space="720" w:num="1"/>
          <w:rtlGutter w:val="0"/>
          <w:docGrid w:linePitch="360" w:charSpace="0"/>
        </w:sectPr>
      </w:pPr>
    </w:p>
    <w:p>
      <w:pPr>
        <w:bidi w:val="0"/>
        <w:jc w:val="center"/>
        <w:rPr>
          <w:rFonts w:hint="eastAsia" w:ascii="方正小标宋简体" w:hAnsi="方正小标宋简体" w:eastAsia="方正小标宋简体" w:cs="方正小标宋简体"/>
          <w:color w:val="auto"/>
          <w:sz w:val="44"/>
          <w:lang w:val="zh-TW" w:eastAsia="zh-TW"/>
        </w:rPr>
      </w:pPr>
      <w:bookmarkStart w:id="24" w:name="bookmark28"/>
      <w:bookmarkStart w:id="25" w:name="bookmark30"/>
      <w:bookmarkStart w:id="26" w:name="bookmark29"/>
      <w:r>
        <w:rPr>
          <w:rFonts w:hint="eastAsia" w:ascii="方正小标宋简体" w:hAnsi="方正小标宋简体" w:eastAsia="方正小标宋简体" w:cs="方正小标宋简体"/>
          <w:color w:val="auto"/>
          <w:sz w:val="44"/>
          <w:lang w:val="zh-TW" w:eastAsia="zh-TW"/>
        </w:rPr>
        <w:t>研发项目立项书</w:t>
      </w:r>
      <w:bookmarkEnd w:id="24"/>
      <w:bookmarkEnd w:id="25"/>
      <w:bookmarkEnd w:id="26"/>
    </w:p>
    <w:p>
      <w:pPr>
        <w:bidi w:val="0"/>
        <w:jc w:val="center"/>
        <w:rPr>
          <w:rFonts w:hint="eastAsia" w:ascii="方正小标宋简体" w:hAnsi="方正小标宋简体" w:eastAsia="方正小标宋简体" w:cs="方正小标宋简体"/>
          <w:color w:val="auto"/>
          <w:sz w:val="44"/>
          <w:lang w:val="zh-TW" w:eastAsia="zh-CN"/>
        </w:rPr>
      </w:pPr>
      <w:r>
        <w:rPr>
          <w:rFonts w:hint="eastAsia" w:ascii="方正小标宋简体" w:hAnsi="方正小标宋简体" w:eastAsia="方正小标宋简体" w:cs="方正小标宋简体"/>
          <w:color w:val="auto"/>
          <w:sz w:val="44"/>
          <w:lang w:val="zh-TW" w:eastAsia="zh-CN"/>
        </w:rPr>
        <w:t>（模板</w:t>
      </w:r>
      <w:r>
        <w:rPr>
          <w:rFonts w:hint="eastAsia" w:ascii="方正小标宋简体" w:hAnsi="方正小标宋简体" w:eastAsia="方正小标宋简体" w:cs="方正小标宋简体"/>
          <w:color w:val="auto"/>
          <w:sz w:val="44"/>
          <w:lang w:val="en-US" w:eastAsia="zh-CN"/>
        </w:rPr>
        <w:t>2- 仅供参考</w:t>
      </w:r>
      <w:r>
        <w:rPr>
          <w:rFonts w:hint="eastAsia" w:ascii="方正小标宋简体" w:hAnsi="方正小标宋简体" w:eastAsia="方正小标宋简体" w:cs="方正小标宋简体"/>
          <w:color w:val="auto"/>
          <w:sz w:val="44"/>
          <w:lang w:val="zh-TW" w:eastAsia="zh-CN"/>
        </w:rPr>
        <w:t>）</w:t>
      </w:r>
    </w:p>
    <w:p>
      <w:pPr>
        <w:bidi w:val="0"/>
        <w:jc w:val="center"/>
        <w:rPr>
          <w:rFonts w:hint="eastAsia" w:ascii="方正小标宋简体" w:hAnsi="方正小标宋简体" w:eastAsia="方正小标宋简体" w:cs="方正小标宋简体"/>
          <w:color w:val="auto"/>
          <w:sz w:val="44"/>
          <w:lang w:val="zh-TW" w:eastAsia="zh-CN"/>
        </w:rPr>
      </w:pPr>
    </w:p>
    <w:p>
      <w:pPr>
        <w:bidi w:val="0"/>
        <w:jc w:val="center"/>
        <w:rPr>
          <w:rFonts w:hint="eastAsia" w:ascii="方正小标宋简体" w:hAnsi="方正小标宋简体" w:eastAsia="方正小标宋简体" w:cs="方正小标宋简体"/>
          <w:color w:val="auto"/>
          <w:sz w:val="44"/>
          <w:lang w:val="zh-TW" w:eastAsia="zh-CN"/>
        </w:rPr>
      </w:pPr>
    </w:p>
    <w:p>
      <w:pPr>
        <w:bidi w:val="0"/>
        <w:jc w:val="center"/>
        <w:rPr>
          <w:rFonts w:hint="eastAsia" w:ascii="方正小标宋简体" w:hAnsi="方正小标宋简体" w:eastAsia="方正小标宋简体" w:cs="方正小标宋简体"/>
          <w:color w:val="auto"/>
          <w:sz w:val="44"/>
          <w:lang w:val="zh-TW" w:eastAsia="zh-CN"/>
        </w:rPr>
      </w:pPr>
    </w:p>
    <w:p>
      <w:pPr>
        <w:bidi w:val="0"/>
        <w:jc w:val="center"/>
        <w:rPr>
          <w:rFonts w:hint="eastAsia" w:ascii="方正小标宋简体" w:hAnsi="方正小标宋简体" w:eastAsia="方正小标宋简体" w:cs="方正小标宋简体"/>
          <w:color w:val="auto"/>
          <w:sz w:val="44"/>
          <w:lang w:val="zh-TW" w:eastAsia="zh-CN"/>
        </w:rPr>
      </w:pPr>
    </w:p>
    <w:p>
      <w:pPr>
        <w:bidi w:val="0"/>
        <w:jc w:val="center"/>
        <w:rPr>
          <w:rFonts w:hint="eastAsia" w:ascii="方正小标宋简体" w:hAnsi="方正小标宋简体" w:eastAsia="方正小标宋简体" w:cs="方正小标宋简体"/>
          <w:color w:val="auto"/>
          <w:sz w:val="44"/>
          <w:lang w:val="zh-TW" w:eastAsia="zh-CN"/>
        </w:rPr>
      </w:pPr>
    </w:p>
    <w:p>
      <w:pPr>
        <w:bidi w:val="0"/>
        <w:jc w:val="center"/>
        <w:rPr>
          <w:rFonts w:hint="eastAsia" w:ascii="方正小标宋简体" w:hAnsi="方正小标宋简体" w:eastAsia="方正小标宋简体" w:cs="方正小标宋简体"/>
          <w:color w:val="auto"/>
          <w:sz w:val="44"/>
          <w:lang w:val="zh-TW" w:eastAsia="zh-CN"/>
        </w:rPr>
      </w:pPr>
    </w:p>
    <w:p>
      <w:pPr>
        <w:keepNext w:val="0"/>
        <w:keepLines w:val="0"/>
        <w:widowControl w:val="0"/>
        <w:shd w:val="clear" w:color="auto" w:fill="auto"/>
        <w:bidi w:val="0"/>
        <w:spacing w:before="0" w:after="480" w:line="240" w:lineRule="auto"/>
        <w:ind w:left="1380" w:right="0" w:firstLine="0"/>
        <w:jc w:val="left"/>
        <w:rPr>
          <w:rFonts w:hint="default" w:ascii="宋体" w:hAnsi="宋体" w:eastAsia="宋体" w:cs="宋体"/>
          <w:color w:val="auto"/>
          <w:spacing w:val="0"/>
          <w:w w:val="100"/>
          <w:position w:val="0"/>
          <w:sz w:val="32"/>
          <w:szCs w:val="32"/>
          <w:u w:val="single"/>
          <w:shd w:val="clear" w:color="auto" w:fill="auto"/>
          <w:lang w:val="en-US" w:eastAsia="zh-CN" w:bidi="zh-TW"/>
        </w:rPr>
      </w:pPr>
      <w:r>
        <w:rPr>
          <w:rFonts w:ascii="宋体" w:hAnsi="宋体" w:eastAsia="宋体" w:cs="宋体"/>
          <w:color w:val="auto"/>
          <w:spacing w:val="0"/>
          <w:w w:val="100"/>
          <w:position w:val="0"/>
          <w:sz w:val="32"/>
          <w:szCs w:val="32"/>
          <w:u w:val="none"/>
          <w:shd w:val="clear" w:color="auto" w:fill="auto"/>
          <w:lang w:val="zh-TW" w:eastAsia="zh-TW" w:bidi="zh-TW"/>
        </w:rPr>
        <w:t>项目名称:</w:t>
      </w:r>
      <w:r>
        <w:rPr>
          <w:rFonts w:hint="eastAsia" w:ascii="宋体" w:hAnsi="宋体" w:eastAsia="宋体" w:cs="宋体"/>
          <w:color w:val="auto"/>
          <w:spacing w:val="0"/>
          <w:w w:val="100"/>
          <w:position w:val="0"/>
          <w:sz w:val="32"/>
          <w:szCs w:val="32"/>
          <w:u w:val="single"/>
          <w:shd w:val="clear" w:color="auto" w:fill="auto"/>
          <w:lang w:val="zh-TW" w:eastAsia="zh-TW"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 xml:space="preserve"> </w:t>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r>
        <w:rPr>
          <w:rFonts w:hint="eastAsia" w:ascii="宋体" w:hAnsi="宋体" w:eastAsia="宋体" w:cs="宋体"/>
          <w:color w:val="auto"/>
          <w:spacing w:val="0"/>
          <w:w w:val="100"/>
          <w:position w:val="0"/>
          <w:sz w:val="32"/>
          <w:szCs w:val="32"/>
          <w:u w:val="single"/>
          <w:shd w:val="clear" w:color="auto" w:fill="auto"/>
          <w:lang w:val="en-US" w:eastAsia="zh-CN" w:bidi="zh-TW"/>
        </w:rPr>
        <w:tab/>
      </w:r>
    </w:p>
    <w:p>
      <w:pPr>
        <w:keepNext w:val="0"/>
        <w:keepLines w:val="0"/>
        <w:widowControl w:val="0"/>
        <w:shd w:val="clear" w:color="auto" w:fill="auto"/>
        <w:tabs>
          <w:tab w:val="left" w:pos="2938"/>
          <w:tab w:val="left" w:pos="8460"/>
        </w:tabs>
        <w:bidi w:val="0"/>
        <w:spacing w:before="0" w:after="540" w:line="240" w:lineRule="auto"/>
        <w:ind w:left="1380" w:right="0" w:firstLine="0"/>
        <w:jc w:val="left"/>
        <w:rPr>
          <w:rFonts w:ascii="宋体" w:hAnsi="宋体" w:eastAsia="宋体" w:cs="宋体"/>
          <w:color w:val="auto"/>
          <w:spacing w:val="0"/>
          <w:w w:val="100"/>
          <w:position w:val="0"/>
          <w:sz w:val="32"/>
          <w:szCs w:val="32"/>
          <w:u w:val="none"/>
          <w:shd w:val="clear" w:color="auto" w:fill="auto"/>
          <w:lang w:val="zh-TW" w:eastAsia="zh-TW" w:bidi="zh-TW"/>
        </w:rPr>
      </w:pPr>
      <w:r>
        <w:rPr>
          <w:rFonts w:ascii="宋体" w:hAnsi="宋体" w:eastAsia="宋体" w:cs="宋体"/>
          <w:color w:val="auto"/>
          <w:spacing w:val="0"/>
          <w:w w:val="100"/>
          <w:position w:val="0"/>
          <w:sz w:val="32"/>
          <w:szCs w:val="32"/>
          <w:u w:val="none"/>
          <w:shd w:val="clear" w:color="auto" w:fill="auto"/>
          <w:lang w:val="zh-TW" w:eastAsia="zh-TW" w:bidi="zh-TW"/>
        </w:rPr>
        <w:t>承担单位:</w:t>
      </w:r>
      <w:r>
        <w:rPr>
          <w:rFonts w:ascii="宋体" w:hAnsi="宋体" w:eastAsia="宋体" w:cs="宋体"/>
          <w:color w:val="auto"/>
          <w:spacing w:val="0"/>
          <w:w w:val="100"/>
          <w:position w:val="0"/>
          <w:sz w:val="32"/>
          <w:szCs w:val="32"/>
          <w:u w:val="single"/>
          <w:shd w:val="clear" w:color="auto" w:fill="auto"/>
          <w:lang w:val="zh-TW" w:eastAsia="zh-TW" w:bidi="zh-TW"/>
        </w:rPr>
        <w:t xml:space="preserve"> </w:t>
      </w:r>
      <w:r>
        <w:rPr>
          <w:rFonts w:ascii="宋体" w:hAnsi="宋体" w:eastAsia="宋体" w:cs="宋体"/>
          <w:color w:val="auto"/>
          <w:spacing w:val="0"/>
          <w:w w:val="100"/>
          <w:position w:val="0"/>
          <w:sz w:val="32"/>
          <w:szCs w:val="32"/>
          <w:u w:val="single"/>
          <w:shd w:val="clear" w:color="auto" w:fill="auto"/>
          <w:lang w:val="zh-TW" w:eastAsia="zh-TW" w:bidi="zh-TW"/>
        </w:rPr>
        <w:tab/>
      </w:r>
    </w:p>
    <w:p>
      <w:pPr>
        <w:keepNext w:val="0"/>
        <w:keepLines w:val="0"/>
        <w:widowControl w:val="0"/>
        <w:shd w:val="clear" w:color="auto" w:fill="auto"/>
        <w:tabs>
          <w:tab w:val="left" w:pos="2900"/>
          <w:tab w:val="left" w:pos="8422"/>
        </w:tabs>
        <w:bidi w:val="0"/>
        <w:spacing w:before="0" w:line="240" w:lineRule="auto"/>
        <w:ind w:left="0" w:leftChars="0" w:right="0" w:firstLine="2019" w:firstLineChars="631"/>
        <w:jc w:val="both"/>
        <w:rPr>
          <w:rFonts w:hint="default" w:eastAsia="宋体"/>
          <w:color w:val="auto"/>
          <w:u w:val="single"/>
          <w:lang w:val="en-US" w:eastAsia="zh-CN"/>
        </w:rPr>
        <w:sectPr>
          <w:footnotePr>
            <w:numFmt w:val="decimal"/>
          </w:footnotePr>
          <w:pgSz w:w="11900" w:h="16840"/>
          <w:pgMar w:top="3841" w:right="1006" w:bottom="3841" w:left="996" w:header="3413" w:footer="3413" w:gutter="0"/>
          <w:pgNumType w:fmt="decimal"/>
          <w:cols w:space="720" w:num="1"/>
          <w:rtlGutter w:val="0"/>
          <w:docGrid w:linePitch="360" w:charSpace="0"/>
        </w:sectPr>
      </w:pPr>
      <w:r>
        <w:rPr>
          <w:rFonts w:ascii="宋体" w:hAnsi="宋体" w:eastAsia="宋体" w:cs="宋体"/>
          <w:color w:val="auto"/>
          <w:spacing w:val="0"/>
          <w:w w:val="100"/>
          <w:position w:val="0"/>
          <w:sz w:val="32"/>
          <w:szCs w:val="32"/>
          <w:u w:val="none"/>
          <w:shd w:val="clear" w:color="auto" w:fill="auto"/>
          <w:lang w:val="zh-TW" w:eastAsia="zh-TW" w:bidi="zh-TW"/>
        </w:rPr>
        <w:t>申报日期:</w:t>
      </w:r>
      <w:r>
        <w:rPr>
          <w:rFonts w:hint="eastAsia" w:ascii="宋体" w:hAnsi="宋体" w:eastAsia="宋体" w:cs="宋体"/>
          <w:color w:val="auto"/>
          <w:spacing w:val="0"/>
          <w:w w:val="100"/>
          <w:position w:val="0"/>
          <w:sz w:val="32"/>
          <w:szCs w:val="32"/>
          <w:u w:val="single"/>
          <w:shd w:val="clear" w:color="auto" w:fill="auto"/>
          <w:lang w:val="en-US" w:eastAsia="zh-CN" w:bidi="zh-TW"/>
        </w:rPr>
        <w:tab/>
      </w:r>
    </w:p>
    <w:p>
      <w:pPr>
        <w:bidi w:val="0"/>
        <w:rPr>
          <w:color w:val="auto"/>
          <w:lang w:val="zh-TW" w:eastAsia="zh-TW"/>
        </w:rPr>
      </w:pPr>
      <w:bookmarkStart w:id="27" w:name="bookmark33"/>
      <w:bookmarkStart w:id="28" w:name="bookmark32"/>
      <w:bookmarkStart w:id="29" w:name="bookmark31"/>
      <w:r>
        <w:rPr>
          <w:color w:val="auto"/>
          <w:lang w:val="zh-TW" w:eastAsia="zh-TW"/>
        </w:rPr>
        <w:t>一、简表</w:t>
      </w:r>
      <w:bookmarkEnd w:id="27"/>
      <w:bookmarkEnd w:id="28"/>
      <w:bookmarkEnd w:id="29"/>
    </w:p>
    <w:tbl>
      <w:tblPr>
        <w:tblStyle w:val="9"/>
        <w:tblW w:w="0" w:type="auto"/>
        <w:jc w:val="center"/>
        <w:tblLayout w:type="fixed"/>
        <w:tblCellMar>
          <w:top w:w="0" w:type="dxa"/>
          <w:left w:w="10" w:type="dxa"/>
          <w:bottom w:w="0" w:type="dxa"/>
          <w:right w:w="10" w:type="dxa"/>
        </w:tblCellMar>
      </w:tblPr>
      <w:tblGrid>
        <w:gridCol w:w="2165"/>
        <w:gridCol w:w="725"/>
        <w:gridCol w:w="1018"/>
        <w:gridCol w:w="864"/>
        <w:gridCol w:w="950"/>
        <w:gridCol w:w="667"/>
        <w:gridCol w:w="1286"/>
        <w:gridCol w:w="643"/>
        <w:gridCol w:w="1579"/>
      </w:tblGrid>
      <w:tr>
        <w:tblPrEx>
          <w:tblCellMar>
            <w:top w:w="0" w:type="dxa"/>
            <w:left w:w="10" w:type="dxa"/>
            <w:bottom w:w="0" w:type="dxa"/>
            <w:right w:w="10" w:type="dxa"/>
          </w:tblCellMar>
        </w:tblPrEx>
        <w:trPr>
          <w:trHeight w:val="802" w:hRule="exact"/>
          <w:jc w:val="center"/>
        </w:trPr>
        <w:tc>
          <w:tcPr>
            <w:vMerge w:val="restar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370" w:lineRule="exact"/>
              <w:ind w:left="0" w:right="0" w:firstLine="0" w:firstLineChars="0"/>
              <w:jc w:val="center"/>
              <w:textAlignment w:val="auto"/>
              <w:rPr>
                <w:rFonts w:hint="eastAsia" w:ascii="宋体" w:hAnsi="宋体" w:eastAsia="宋体" w:cs="宋体"/>
                <w:color w:val="auto"/>
                <w:spacing w:val="0"/>
                <w:w w:val="100"/>
                <w:position w:val="0"/>
                <w:sz w:val="24"/>
                <w:szCs w:val="24"/>
                <w:u w:val="none"/>
                <w:shd w:val="clear" w:color="auto" w:fill="auto"/>
                <w:lang w:val="en-US" w:eastAsia="zh-CN" w:bidi="zh-TW"/>
              </w:rPr>
            </w:pPr>
            <w:r>
              <w:rPr>
                <w:rFonts w:hint="eastAsia" w:ascii="宋体" w:hAnsi="宋体" w:eastAsia="宋体" w:cs="宋体"/>
                <w:color w:val="auto"/>
                <w:spacing w:val="0"/>
                <w:w w:val="100"/>
                <w:position w:val="0"/>
                <w:sz w:val="24"/>
                <w:szCs w:val="24"/>
                <w:u w:val="none"/>
                <w:shd w:val="clear" w:color="auto" w:fill="auto"/>
                <w:lang w:val="en-US" w:eastAsia="zh-CN" w:bidi="zh-TW"/>
              </w:rPr>
              <w:t>项目负责人</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姓名</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部门</w:t>
            </w:r>
          </w:p>
        </w:tc>
        <w:tc>
          <w:tcPr>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1008" w:hRule="exact"/>
          <w:jc w:val="center"/>
        </w:trPr>
        <w:tc>
          <w:tcPr>
            <w:vMerge w:val="continue"/>
            <w:tcBorders>
              <w:left w:val="single" w:color="auto" w:sz="4" w:space="0"/>
            </w:tcBorders>
            <w:shd w:val="clear" w:color="auto" w:fill="FFFFFF"/>
            <w:textDirection w:val="tbRlV"/>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24"/>
                <w:szCs w:val="24"/>
                <w:shd w:val="clear" w:color="auto" w:fill="auto"/>
                <w:lang w:eastAsia="en-US" w:bidi="en-US"/>
              </w:rPr>
            </w:pP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性别</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年龄</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93" w:lineRule="exact"/>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专 业</w:t>
            </w: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307" w:lineRule="exact"/>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职 称</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95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240" w:lineRule="auto"/>
              <w:ind w:left="0" w:right="0" w:firstLine="22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研究起止年、月</w:t>
            </w:r>
          </w:p>
        </w:tc>
        <w:tc>
          <w:tcPr>
            <w:gridSpan w:val="5"/>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topLinePunct w:val="0"/>
              <w:autoSpaceDE/>
              <w:autoSpaceDN/>
              <w:bidi w:val="0"/>
              <w:adjustRightInd/>
              <w:snapToGrid/>
              <w:spacing w:before="0" w:after="0" w:line="312" w:lineRule="exact"/>
              <w:ind w:left="0" w:right="0" w:firstLine="0" w:firstLineChars="0"/>
              <w:jc w:val="center"/>
              <w:textAlignment w:val="auto"/>
              <w:rPr>
                <w:rFonts w:ascii="宋体" w:hAnsi="宋体" w:eastAsia="宋体" w:cs="宋体"/>
                <w:color w:val="auto"/>
                <w:spacing w:val="0"/>
                <w:w w:val="100"/>
                <w:position w:val="0"/>
                <w:sz w:val="24"/>
                <w:szCs w:val="24"/>
                <w:u w:val="none"/>
                <w:shd w:val="clear" w:color="auto" w:fill="auto"/>
                <w:lang w:val="zh-TW" w:eastAsia="zh-TW" w:bidi="zh-TW"/>
              </w:rPr>
            </w:pPr>
            <w:r>
              <w:rPr>
                <w:rFonts w:ascii="宋体" w:hAnsi="宋体" w:eastAsia="宋体" w:cs="宋体"/>
                <w:color w:val="auto"/>
                <w:spacing w:val="0"/>
                <w:w w:val="100"/>
                <w:position w:val="0"/>
                <w:sz w:val="24"/>
                <w:szCs w:val="24"/>
                <w:u w:val="none"/>
                <w:shd w:val="clear" w:color="auto" w:fill="auto"/>
                <w:lang w:val="zh-TW" w:eastAsia="zh-TW" w:bidi="zh-TW"/>
              </w:rPr>
              <w:t>经费预算 （万元）</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bl>
    <w:p>
      <w:pPr>
        <w:bidi w:val="0"/>
        <w:rPr>
          <w:color w:val="auto"/>
          <w:lang w:eastAsia="en-US"/>
        </w:rPr>
      </w:pPr>
    </w:p>
    <w:p>
      <w:pPr>
        <w:bidi w:val="0"/>
        <w:rPr>
          <w:rFonts w:ascii="宋体" w:hAnsi="宋体" w:eastAsia="宋体" w:cs="宋体"/>
          <w:color w:val="auto"/>
          <w:spacing w:val="0"/>
          <w:w w:val="100"/>
          <w:position w:val="0"/>
          <w:sz w:val="26"/>
          <w:szCs w:val="26"/>
          <w:u w:val="none"/>
          <w:shd w:val="clear" w:color="auto" w:fill="auto"/>
          <w:lang w:val="zh-TW" w:eastAsia="zh-TW" w:bidi="zh-TW"/>
        </w:rPr>
      </w:pPr>
      <w:bookmarkStart w:id="30" w:name="bookmark35"/>
      <w:bookmarkStart w:id="31" w:name="bookmark34"/>
      <w:bookmarkStart w:id="32" w:name="bookmark36"/>
      <w:r>
        <w:rPr>
          <w:rFonts w:ascii="宋体" w:hAnsi="宋体" w:eastAsia="宋体" w:cs="宋体"/>
          <w:color w:val="auto"/>
          <w:spacing w:val="0"/>
          <w:w w:val="100"/>
          <w:position w:val="0"/>
          <w:sz w:val="26"/>
          <w:szCs w:val="26"/>
          <w:u w:val="none"/>
          <w:shd w:val="clear" w:color="auto" w:fill="auto"/>
          <w:lang w:val="zh-TW" w:eastAsia="zh-TW" w:bidi="zh-TW"/>
        </w:rPr>
        <w:t>二</w:t>
      </w:r>
      <w:r>
        <w:rPr>
          <w:rFonts w:hint="eastAsia" w:ascii="宋体" w:hAnsi="宋体" w:eastAsia="宋体" w:cs="宋体"/>
          <w:color w:val="auto"/>
          <w:spacing w:val="0"/>
          <w:w w:val="100"/>
          <w:position w:val="0"/>
          <w:sz w:val="26"/>
          <w:szCs w:val="26"/>
          <w:u w:val="none"/>
          <w:shd w:val="clear" w:color="auto" w:fill="auto"/>
          <w:lang w:val="zh-TW" w:eastAsia="zh-CN" w:bidi="zh-TW"/>
        </w:rPr>
        <w:t>、</w:t>
      </w:r>
      <w:r>
        <w:rPr>
          <w:rFonts w:ascii="宋体" w:hAnsi="宋体" w:eastAsia="宋体" w:cs="宋体"/>
          <w:color w:val="auto"/>
          <w:spacing w:val="0"/>
          <w:w w:val="100"/>
          <w:position w:val="0"/>
          <w:sz w:val="26"/>
          <w:szCs w:val="26"/>
          <w:u w:val="none"/>
          <w:shd w:val="clear" w:color="auto" w:fill="auto"/>
          <w:lang w:val="zh-TW" w:eastAsia="zh-TW" w:bidi="zh-TW"/>
        </w:rPr>
        <w:t xml:space="preserve"> 项目参加人员</w:t>
      </w:r>
      <w:bookmarkEnd w:id="30"/>
      <w:bookmarkEnd w:id="31"/>
      <w:bookmarkEnd w:id="32"/>
    </w:p>
    <w:tbl>
      <w:tblPr>
        <w:tblStyle w:val="9"/>
        <w:tblW w:w="0" w:type="auto"/>
        <w:jc w:val="center"/>
        <w:tblLayout w:type="fixed"/>
        <w:tblCellMar>
          <w:top w:w="0" w:type="dxa"/>
          <w:left w:w="10" w:type="dxa"/>
          <w:bottom w:w="0" w:type="dxa"/>
          <w:right w:w="10" w:type="dxa"/>
        </w:tblCellMar>
      </w:tblPr>
      <w:tblGrid>
        <w:gridCol w:w="1440"/>
        <w:gridCol w:w="1531"/>
        <w:gridCol w:w="1526"/>
        <w:gridCol w:w="1531"/>
        <w:gridCol w:w="2054"/>
        <w:gridCol w:w="1810"/>
      </w:tblGrid>
      <w:tr>
        <w:tblPrEx>
          <w:tblCellMar>
            <w:top w:w="0" w:type="dxa"/>
            <w:left w:w="10" w:type="dxa"/>
            <w:bottom w:w="0" w:type="dxa"/>
            <w:right w:w="10" w:type="dxa"/>
          </w:tblCellMar>
        </w:tblPrEx>
        <w:trPr>
          <w:trHeight w:val="696" w:hRule="exact"/>
          <w:jc w:val="center"/>
        </w:trPr>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80"/>
              <w:jc w:val="left"/>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姓名</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性别</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440"/>
              <w:jc w:val="left"/>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年龄</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学历</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职称</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auto"/>
                <w:spacing w:val="0"/>
                <w:w w:val="100"/>
                <w:position w:val="0"/>
                <w:sz w:val="30"/>
                <w:szCs w:val="30"/>
                <w:u w:val="none"/>
                <w:shd w:val="clear" w:color="auto" w:fill="auto"/>
                <w:lang w:val="zh-TW" w:eastAsia="zh-TW" w:bidi="zh-TW"/>
              </w:rPr>
            </w:pPr>
            <w:r>
              <w:rPr>
                <w:rFonts w:ascii="宋体" w:hAnsi="宋体" w:eastAsia="宋体" w:cs="宋体"/>
                <w:color w:val="auto"/>
                <w:spacing w:val="0"/>
                <w:w w:val="100"/>
                <w:position w:val="0"/>
                <w:sz w:val="30"/>
                <w:szCs w:val="30"/>
                <w:u w:val="none"/>
                <w:shd w:val="clear" w:color="auto" w:fill="auto"/>
                <w:lang w:val="zh-TW" w:eastAsia="zh-TW" w:bidi="zh-TW"/>
              </w:rPr>
              <w:t>任务分工</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614" w:hRule="exact"/>
          <w:jc w:val="center"/>
        </w:trPr>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hd w:val="clear" w:color="auto" w:fill="auto"/>
              <w:overflowPunct/>
              <w:bidi w:val="0"/>
              <w:spacing w:before="0" w:after="0" w:line="240" w:lineRule="auto"/>
              <w:ind w:left="0" w:right="0" w:firstLine="0" w:firstLineChars="0"/>
              <w:jc w:val="left"/>
              <w:rPr>
                <w:rFonts w:ascii="Times New Roman" w:hAnsi="Times New Roman" w:eastAsia="Times New Roman" w:cs="Times New Roman"/>
                <w:color w:val="auto"/>
                <w:spacing w:val="0"/>
                <w:w w:val="100"/>
                <w:kern w:val="0"/>
                <w:position w:val="0"/>
                <w:sz w:val="10"/>
                <w:szCs w:val="10"/>
                <w:shd w:val="clear" w:color="auto" w:fill="auto"/>
                <w:lang w:eastAsia="en-US" w:bidi="en-US"/>
              </w:rPr>
            </w:pPr>
          </w:p>
        </w:tc>
      </w:tr>
    </w:tbl>
    <w:p>
      <w:pPr>
        <w:keepNext w:val="0"/>
        <w:keepLines w:val="0"/>
        <w:widowControl w:val="0"/>
        <w:shd w:val="clear" w:color="auto" w:fill="auto"/>
        <w:overflowPunct/>
        <w:bidi w:val="0"/>
        <w:spacing w:before="0" w:after="159" w:line="1" w:lineRule="exact"/>
        <w:ind w:left="0" w:right="0" w:firstLine="0" w:firstLineChars="0"/>
        <w:jc w:val="left"/>
        <w:rPr>
          <w:rFonts w:ascii="Times New Roman" w:hAnsi="Times New Roman" w:eastAsia="Times New Roman" w:cs="Times New Roman"/>
          <w:color w:val="auto"/>
          <w:spacing w:val="0"/>
          <w:w w:val="100"/>
          <w:kern w:val="0"/>
          <w:position w:val="0"/>
          <w:sz w:val="24"/>
          <w:szCs w:val="24"/>
          <w:shd w:val="clear" w:color="auto" w:fill="auto"/>
          <w:lang w:eastAsia="en-US" w:bidi="en-US"/>
        </w:rPr>
      </w:pPr>
    </w:p>
    <w:p>
      <w:pPr>
        <w:bidi w:val="0"/>
        <w:rPr>
          <w:rFonts w:ascii="宋体" w:hAnsi="宋体" w:eastAsia="宋体" w:cs="宋体"/>
          <w:color w:val="auto"/>
          <w:spacing w:val="0"/>
          <w:w w:val="100"/>
          <w:position w:val="0"/>
          <w:sz w:val="26"/>
          <w:szCs w:val="26"/>
          <w:u w:val="none"/>
          <w:shd w:val="clear" w:color="auto" w:fill="auto"/>
          <w:lang w:val="zh-TW" w:eastAsia="zh-TW" w:bidi="zh-TW"/>
        </w:rPr>
      </w:pPr>
      <w:bookmarkStart w:id="33" w:name="bookmark39"/>
      <w:bookmarkStart w:id="34" w:name="bookmark38"/>
      <w:bookmarkStart w:id="35" w:name="bookmark37"/>
      <w:bookmarkStart w:id="36" w:name="bookmark40"/>
    </w:p>
    <w:p>
      <w:pPr>
        <w:bidi w:val="0"/>
        <w:rPr>
          <w:rFonts w:hint="eastAsia"/>
          <w:color w:val="auto"/>
          <w:lang w:val="zh-TW" w:eastAsia="zh-TW"/>
        </w:rPr>
      </w:pPr>
      <w:r>
        <w:rPr>
          <w:rFonts w:hint="eastAsia"/>
          <w:color w:val="auto"/>
          <w:lang w:val="zh-TW" w:eastAsia="zh-TW"/>
        </w:rPr>
        <w:t>三</w:t>
      </w:r>
      <w:bookmarkEnd w:id="33"/>
      <w:r>
        <w:rPr>
          <w:rFonts w:hint="eastAsia"/>
          <w:color w:val="auto"/>
          <w:lang w:val="zh-TW" w:eastAsia="zh-TW"/>
        </w:rPr>
        <w:t>、立项背景</w:t>
      </w:r>
      <w:r>
        <w:rPr>
          <w:rFonts w:hint="eastAsia"/>
          <w:color w:val="auto"/>
          <w:lang w:val="zh-TW" w:eastAsia="zh-CN"/>
        </w:rPr>
        <w:t>、</w:t>
      </w:r>
      <w:r>
        <w:rPr>
          <w:rFonts w:hint="eastAsia"/>
          <w:color w:val="auto"/>
          <w:lang w:val="zh-TW" w:eastAsia="zh-TW"/>
        </w:rPr>
        <w:t>意义及创新性分析</w:t>
      </w:r>
      <w:bookmarkEnd w:id="34"/>
      <w:bookmarkEnd w:id="35"/>
      <w:bookmarkEnd w:id="36"/>
    </w:p>
    <w:p>
      <w:pPr>
        <w:bidi w:val="0"/>
        <w:rPr>
          <w:rFonts w:hint="eastAsia"/>
          <w:color w:val="auto"/>
          <w:lang w:val="zh-TW" w:eastAsia="zh-TW"/>
        </w:rPr>
      </w:pPr>
      <w:bookmarkStart w:id="37" w:name="bookmark41"/>
      <w:bookmarkEnd w:id="37"/>
      <w:r>
        <w:rPr>
          <w:rFonts w:hint="eastAsia"/>
          <w:color w:val="auto"/>
          <w:lang w:val="en-US" w:eastAsia="en-US"/>
        </w:rPr>
        <w:t>1.</w:t>
      </w:r>
      <w:r>
        <w:rPr>
          <w:rFonts w:hint="eastAsia"/>
          <w:color w:val="auto"/>
          <w:lang w:val="zh-TW" w:eastAsia="zh-TW"/>
        </w:rPr>
        <w:t>项目立项背景：</w:t>
      </w:r>
    </w:p>
    <w:p>
      <w:pPr>
        <w:bidi w:val="0"/>
        <w:rPr>
          <w:rFonts w:hint="eastAsia"/>
          <w:color w:val="auto"/>
          <w:lang w:val="zh-TW" w:eastAsia="zh-TW"/>
        </w:rPr>
      </w:pPr>
      <w:bookmarkStart w:id="38" w:name="bookmark42"/>
      <w:bookmarkEnd w:id="38"/>
      <w:r>
        <w:rPr>
          <w:rFonts w:hint="eastAsia"/>
          <w:color w:val="auto"/>
          <w:lang w:val="en-US" w:eastAsia="en-US"/>
        </w:rPr>
        <w:t>2.</w:t>
      </w:r>
      <w:r>
        <w:rPr>
          <w:rFonts w:hint="eastAsia"/>
          <w:color w:val="auto"/>
          <w:lang w:val="zh-TW" w:eastAsia="zh-TW"/>
        </w:rPr>
        <w:t>项目的创新性:</w:t>
      </w:r>
      <w:bookmarkStart w:id="39" w:name="bookmark45"/>
      <w:bookmarkStart w:id="40" w:name="bookmark46"/>
      <w:bookmarkStart w:id="41" w:name="bookmark44"/>
      <w:bookmarkStart w:id="42" w:name="bookmark43"/>
    </w:p>
    <w:p>
      <w:pPr>
        <w:bidi w:val="0"/>
        <w:rPr>
          <w:rFonts w:hint="eastAsia"/>
          <w:color w:val="auto"/>
          <w:lang w:val="zh-TW" w:eastAsia="zh-TW"/>
        </w:rPr>
      </w:pPr>
    </w:p>
    <w:p>
      <w:pPr>
        <w:bidi w:val="0"/>
        <w:rPr>
          <w:rFonts w:hint="eastAsia"/>
          <w:color w:val="auto"/>
          <w:lang w:val="zh-TW" w:eastAsia="zh-TW"/>
        </w:rPr>
      </w:pPr>
      <w:r>
        <w:rPr>
          <w:rFonts w:hint="eastAsia"/>
          <w:color w:val="auto"/>
          <w:lang w:val="zh-TW" w:eastAsia="zh-TW"/>
        </w:rPr>
        <w:t>四</w:t>
      </w:r>
      <w:bookmarkEnd w:id="39"/>
      <w:r>
        <w:rPr>
          <w:rFonts w:hint="eastAsia"/>
          <w:color w:val="auto"/>
          <w:lang w:val="zh-TW" w:eastAsia="zh-TW"/>
        </w:rPr>
        <w:t>、项目所需要解决的问题'预期达到的目标</w:t>
      </w:r>
      <w:bookmarkEnd w:id="40"/>
      <w:bookmarkEnd w:id="41"/>
      <w:bookmarkEnd w:id="42"/>
    </w:p>
    <w:p>
      <w:pPr>
        <w:bidi w:val="0"/>
        <w:rPr>
          <w:rFonts w:hint="eastAsia"/>
          <w:color w:val="auto"/>
          <w:lang w:val="zh-TW" w:eastAsia="zh-TW"/>
        </w:rPr>
      </w:pPr>
      <w:bookmarkStart w:id="43" w:name="bookmark47"/>
      <w:bookmarkEnd w:id="43"/>
      <w:r>
        <w:rPr>
          <w:rFonts w:hint="eastAsia"/>
          <w:color w:val="auto"/>
          <w:lang w:val="zh-TW" w:eastAsia="zh-TW"/>
        </w:rPr>
        <w:t>1.项目需要解决的问题：</w:t>
      </w:r>
    </w:p>
    <w:p>
      <w:pPr>
        <w:bidi w:val="0"/>
        <w:rPr>
          <w:rFonts w:hint="eastAsia"/>
          <w:color w:val="auto"/>
          <w:lang w:val="zh-TW" w:eastAsia="zh-TW"/>
        </w:rPr>
      </w:pPr>
      <w:bookmarkStart w:id="44" w:name="bookmark48"/>
      <w:bookmarkEnd w:id="44"/>
      <w:r>
        <w:rPr>
          <w:rFonts w:hint="eastAsia"/>
          <w:color w:val="auto"/>
          <w:lang w:val="zh-TW" w:eastAsia="zh-TW"/>
        </w:rPr>
        <w:t>2.预期达到的目标：</w:t>
      </w:r>
    </w:p>
    <w:p>
      <w:pPr>
        <w:bidi w:val="0"/>
        <w:rPr>
          <w:rFonts w:hint="eastAsia"/>
          <w:color w:val="auto"/>
          <w:lang w:val="zh-TW" w:eastAsia="zh-TW"/>
        </w:rPr>
      </w:pPr>
      <w:bookmarkStart w:id="45" w:name="bookmark51"/>
      <w:bookmarkStart w:id="46" w:name="bookmark52"/>
      <w:bookmarkStart w:id="47" w:name="bookmark50"/>
      <w:bookmarkStart w:id="48" w:name="bookmark49"/>
    </w:p>
    <w:p>
      <w:pPr>
        <w:bidi w:val="0"/>
        <w:rPr>
          <w:rFonts w:hint="eastAsia"/>
          <w:color w:val="auto"/>
          <w:lang w:val="zh-TW" w:eastAsia="zh-TW"/>
        </w:rPr>
      </w:pPr>
      <w:r>
        <w:rPr>
          <w:rFonts w:hint="eastAsia"/>
          <w:color w:val="auto"/>
          <w:lang w:val="zh-TW" w:eastAsia="zh-TW"/>
        </w:rPr>
        <w:t>五</w:t>
      </w:r>
      <w:bookmarkEnd w:id="45"/>
      <w:r>
        <w:rPr>
          <w:rFonts w:hint="eastAsia"/>
          <w:color w:val="auto"/>
          <w:lang w:val="zh-TW" w:eastAsia="zh-TW"/>
        </w:rPr>
        <w:t>、主要研究内容及实施方案（包括项目任务</w:t>
      </w:r>
      <w:r>
        <w:rPr>
          <w:rFonts w:hint="eastAsia"/>
          <w:color w:val="auto"/>
          <w:lang w:val="zh-CN" w:eastAsia="zh-CN"/>
        </w:rPr>
        <w:t>分解、</w:t>
      </w:r>
      <w:r>
        <w:rPr>
          <w:rFonts w:hint="eastAsia"/>
          <w:color w:val="auto"/>
          <w:lang w:val="zh-TW" w:eastAsia="zh-TW"/>
        </w:rPr>
        <w:t>责任人</w:t>
      </w:r>
      <w:r>
        <w:rPr>
          <w:rFonts w:hint="eastAsia"/>
          <w:color w:val="auto"/>
          <w:lang w:val="zh-TW" w:eastAsia="zh-CN"/>
        </w:rPr>
        <w:t>、</w:t>
      </w:r>
      <w:r>
        <w:rPr>
          <w:rFonts w:hint="eastAsia"/>
          <w:color w:val="auto"/>
          <w:lang w:val="zh-TW" w:eastAsia="zh-TW"/>
        </w:rPr>
        <w:t xml:space="preserve"> 工作流程</w:t>
      </w:r>
      <w:r>
        <w:rPr>
          <w:rFonts w:hint="eastAsia"/>
          <w:color w:val="auto"/>
          <w:lang w:val="zh-TW" w:eastAsia="zh-CN"/>
        </w:rPr>
        <w:t>、</w:t>
      </w:r>
      <w:r>
        <w:rPr>
          <w:rFonts w:hint="eastAsia"/>
          <w:color w:val="auto"/>
          <w:lang w:val="zh-TW" w:eastAsia="zh-TW"/>
        </w:rPr>
        <w:t xml:space="preserve"> 时间进度安排等）</w:t>
      </w:r>
      <w:bookmarkEnd w:id="46"/>
      <w:bookmarkEnd w:id="47"/>
      <w:bookmarkEnd w:id="48"/>
      <w:bookmarkStart w:id="49" w:name="bookmark53"/>
      <w:bookmarkEnd w:id="49"/>
    </w:p>
    <w:p>
      <w:pPr>
        <w:bidi w:val="0"/>
        <w:rPr>
          <w:rFonts w:hint="eastAsia"/>
          <w:color w:val="auto"/>
          <w:lang w:val="zh-TW" w:eastAsia="zh-TW"/>
        </w:rPr>
      </w:pPr>
      <w:r>
        <w:rPr>
          <w:rFonts w:hint="eastAsia"/>
          <w:color w:val="auto"/>
          <w:lang w:val="en-US" w:eastAsia="zh-CN"/>
        </w:rPr>
        <w:t>1.</w:t>
      </w:r>
      <w:r>
        <w:rPr>
          <w:rFonts w:hint="eastAsia"/>
          <w:color w:val="auto"/>
          <w:lang w:val="zh-TW" w:eastAsia="zh-TW"/>
        </w:rPr>
        <w:t>整个项目预计自</w:t>
      </w:r>
      <w:r>
        <w:rPr>
          <w:rFonts w:hint="eastAsia"/>
          <w:color w:val="auto"/>
          <w:lang w:val="zh-TW" w:eastAsia="zh-TW"/>
        </w:rPr>
        <w:tab/>
      </w:r>
      <w:r>
        <w:rPr>
          <w:rFonts w:hint="eastAsia"/>
          <w:color w:val="auto"/>
          <w:lang w:val="zh-TW" w:eastAsia="zh-TW"/>
        </w:rPr>
        <w:t>年至 年完成，大致分成两个阶段完成。</w:t>
      </w:r>
    </w:p>
    <w:p>
      <w:pPr>
        <w:bidi w:val="0"/>
        <w:rPr>
          <w:rFonts w:hint="eastAsia"/>
          <w:color w:val="auto"/>
          <w:lang w:val="zh-TW" w:eastAsia="zh-TW"/>
        </w:rPr>
      </w:pPr>
      <w:r>
        <w:rPr>
          <w:rFonts w:hint="eastAsia"/>
          <w:color w:val="auto"/>
          <w:lang w:val="zh-TW" w:eastAsia="zh-TW"/>
        </w:rPr>
        <w:t xml:space="preserve">年 </w:t>
      </w:r>
      <w:r>
        <w:rPr>
          <w:rFonts w:hint="eastAsia"/>
          <w:color w:val="auto"/>
          <w:lang w:val="en-US" w:eastAsia="zh-CN"/>
        </w:rPr>
        <w:t xml:space="preserve">  </w:t>
      </w:r>
      <w:r>
        <w:rPr>
          <w:rFonts w:hint="eastAsia"/>
          <w:color w:val="auto"/>
          <w:lang w:val="zh-TW" w:eastAsia="zh-TW"/>
        </w:rPr>
        <w:t>月至</w:t>
      </w:r>
      <w:r>
        <w:rPr>
          <w:rFonts w:hint="eastAsia"/>
          <w:color w:val="auto"/>
          <w:lang w:val="en-US" w:eastAsia="zh-CN"/>
        </w:rPr>
        <w:t xml:space="preserve">  </w:t>
      </w:r>
      <w:r>
        <w:rPr>
          <w:rFonts w:hint="eastAsia"/>
          <w:color w:val="auto"/>
          <w:lang w:val="zh-TW" w:eastAsia="zh-TW"/>
        </w:rPr>
        <w:t xml:space="preserve"> 年 </w:t>
      </w:r>
      <w:r>
        <w:rPr>
          <w:rFonts w:hint="eastAsia"/>
          <w:color w:val="auto"/>
          <w:lang w:val="en-US" w:eastAsia="zh-CN"/>
        </w:rPr>
        <w:t xml:space="preserve">  </w:t>
      </w:r>
      <w:r>
        <w:rPr>
          <w:rFonts w:hint="eastAsia"/>
          <w:color w:val="auto"/>
          <w:lang w:val="zh-TW" w:eastAsia="zh-TW"/>
        </w:rPr>
        <w:t>月，进行项目方案设计，完成试制产品所需要的模具的设计和制作。完成工件加工所需要的工艺的编制和完善。进行工装夹具的设计，并完成制作。进行检具量 具的设计，并完成制作。完成样品试制，并确保送出样品合格确认。</w:t>
      </w:r>
    </w:p>
    <w:p>
      <w:pPr>
        <w:numPr>
          <w:ilvl w:val="0"/>
          <w:numId w:val="5"/>
        </w:numPr>
        <w:bidi w:val="0"/>
        <w:rPr>
          <w:rFonts w:hint="eastAsia"/>
          <w:color w:val="auto"/>
          <w:lang w:val="zh-TW" w:eastAsia="zh-TW"/>
        </w:rPr>
      </w:pPr>
      <w:bookmarkStart w:id="50" w:name="bookmark54"/>
      <w:bookmarkEnd w:id="50"/>
      <w:r>
        <w:rPr>
          <w:rFonts w:hint="eastAsia"/>
          <w:color w:val="auto"/>
          <w:lang w:val="en-US" w:eastAsia="zh-CN"/>
        </w:rPr>
        <w:t xml:space="preserve">  </w:t>
      </w:r>
      <w:r>
        <w:rPr>
          <w:rFonts w:hint="eastAsia"/>
          <w:color w:val="auto"/>
          <w:lang w:val="zh-TW" w:eastAsia="zh-TW"/>
        </w:rPr>
        <w:t>年 月至</w:t>
      </w:r>
      <w:r>
        <w:rPr>
          <w:rFonts w:hint="eastAsia"/>
          <w:color w:val="auto"/>
          <w:lang w:val="en-US" w:eastAsia="zh-CN"/>
        </w:rPr>
        <w:t xml:space="preserve">   </w:t>
      </w:r>
      <w:r>
        <w:rPr>
          <w:rFonts w:hint="eastAsia"/>
          <w:color w:val="auto"/>
          <w:lang w:val="zh-TW" w:eastAsia="zh-TW"/>
        </w:rPr>
        <w:t xml:space="preserve">年 </w:t>
      </w:r>
      <w:r>
        <w:rPr>
          <w:rFonts w:hint="eastAsia"/>
          <w:color w:val="auto"/>
          <w:lang w:val="en-US" w:eastAsia="zh-CN"/>
        </w:rPr>
        <w:t xml:space="preserve"> </w:t>
      </w:r>
      <w:r>
        <w:rPr>
          <w:rFonts w:hint="eastAsia"/>
          <w:color w:val="auto"/>
          <w:lang w:val="zh-TW" w:eastAsia="zh-TW"/>
        </w:rPr>
        <w:t>月，对该项目进行小批试产，并针对试产出现的问题进行技术讨论, 确定改造方案，完成项目改造，并对该研发项目实行产业化。</w:t>
      </w:r>
    </w:p>
    <w:p>
      <w:pPr>
        <w:bidi w:val="0"/>
        <w:rPr>
          <w:rFonts w:hint="eastAsia"/>
          <w:color w:val="auto"/>
          <w:lang w:val="zh-TW" w:eastAsia="zh-TW"/>
        </w:rPr>
      </w:pPr>
      <w:bookmarkStart w:id="51" w:name="bookmark55"/>
      <w:bookmarkEnd w:id="51"/>
      <w:r>
        <w:rPr>
          <w:rFonts w:hint="eastAsia"/>
          <w:color w:val="auto"/>
          <w:lang w:val="en-US" w:eastAsia="zh-CN"/>
        </w:rPr>
        <w:t>3.</w:t>
      </w:r>
      <w:r>
        <w:rPr>
          <w:rFonts w:hint="eastAsia"/>
          <w:color w:val="auto"/>
          <w:lang w:val="zh-TW" w:eastAsia="zh-TW"/>
        </w:rPr>
        <w:t>项目人员分工:</w:t>
      </w:r>
    </w:p>
    <w:p>
      <w:pPr>
        <w:bidi w:val="0"/>
        <w:rPr>
          <w:rFonts w:hint="eastAsia"/>
          <w:color w:val="auto"/>
          <w:lang w:val="zh-TW" w:eastAsia="zh-TW"/>
        </w:rPr>
      </w:pPr>
    </w:p>
    <w:p>
      <w:pPr>
        <w:numPr>
          <w:ilvl w:val="0"/>
          <w:numId w:val="0"/>
        </w:numPr>
        <w:bidi w:val="0"/>
        <w:ind w:firstLine="632" w:firstLineChars="200"/>
        <w:rPr>
          <w:rFonts w:hint="eastAsia"/>
          <w:color w:val="auto"/>
          <w:lang w:val="zh-TW" w:eastAsia="zh-TW"/>
        </w:rPr>
      </w:pPr>
      <w:r>
        <w:rPr>
          <w:rFonts w:hint="eastAsia" w:ascii="Times New Roman" w:hAnsi="Times New Roman" w:eastAsia="仿宋_GB2312" w:cstheme="minorBidi"/>
          <w:color w:val="auto"/>
          <w:kern w:val="2"/>
          <w:sz w:val="32"/>
          <w:szCs w:val="22"/>
          <w:lang w:val="zh-TW" w:eastAsia="zh-TW" w:bidi="ar-SA"/>
        </w:rPr>
        <w:t>六、</w:t>
      </w:r>
      <w:r>
        <w:rPr>
          <w:rFonts w:hint="eastAsia"/>
          <w:color w:val="auto"/>
          <w:lang w:val="zh-TW" w:eastAsia="zh-TW"/>
        </w:rPr>
        <w:t>项目经费预算情况</w:t>
      </w:r>
    </w:p>
    <w:p>
      <w:pPr>
        <w:widowControl w:val="0"/>
        <w:numPr>
          <w:ilvl w:val="0"/>
          <w:numId w:val="0"/>
        </w:numPr>
        <w:overflowPunct w:val="0"/>
        <w:bidi w:val="0"/>
        <w:spacing w:line="560" w:lineRule="exact"/>
        <w:jc w:val="left"/>
        <w:rPr>
          <w:rFonts w:hint="eastAsia"/>
          <w:color w:val="auto"/>
          <w:lang w:val="zh-TW" w:eastAsia="zh-TW"/>
        </w:rPr>
      </w:pPr>
    </w:p>
    <w:p>
      <w:pPr>
        <w:numPr>
          <w:ilvl w:val="0"/>
          <w:numId w:val="0"/>
        </w:numPr>
        <w:bidi w:val="0"/>
        <w:ind w:left="0" w:leftChars="0" w:firstLine="632" w:firstLineChars="200"/>
        <w:rPr>
          <w:rFonts w:hint="eastAsia"/>
          <w:color w:val="auto"/>
          <w:lang w:val="zh-TW" w:eastAsia="zh-TW"/>
        </w:rPr>
      </w:pPr>
      <w:r>
        <w:rPr>
          <w:rFonts w:hint="eastAsia" w:ascii="Times New Roman" w:hAnsi="Times New Roman" w:eastAsia="仿宋_GB2312" w:cstheme="minorBidi"/>
          <w:color w:val="auto"/>
          <w:kern w:val="2"/>
          <w:sz w:val="32"/>
          <w:szCs w:val="22"/>
          <w:lang w:val="zh-TW" w:eastAsia="zh-TW" w:bidi="ar-SA"/>
        </w:rPr>
        <w:t>七、</w:t>
      </w:r>
      <w:r>
        <w:rPr>
          <w:rFonts w:hint="eastAsia"/>
          <w:color w:val="auto"/>
          <w:lang w:val="zh-TW" w:eastAsia="zh-TW"/>
        </w:rPr>
        <w:t>项目管理小组意见</w:t>
      </w:r>
    </w:p>
    <w:p>
      <w:pPr>
        <w:widowControl w:val="0"/>
        <w:numPr>
          <w:ilvl w:val="0"/>
          <w:numId w:val="0"/>
        </w:numPr>
        <w:overflowPunct w:val="0"/>
        <w:bidi w:val="0"/>
        <w:spacing w:line="560" w:lineRule="exact"/>
        <w:jc w:val="left"/>
        <w:rPr>
          <w:rFonts w:hint="eastAsia"/>
          <w:color w:val="auto"/>
          <w:lang w:val="zh-TW" w:eastAsia="zh-TW"/>
        </w:rPr>
      </w:pPr>
    </w:p>
    <w:p>
      <w:pPr>
        <w:keepNext w:val="0"/>
        <w:keepLines w:val="0"/>
        <w:pageBreakBefore w:val="0"/>
        <w:widowControl w:val="0"/>
        <w:kinsoku/>
        <w:wordWrap/>
        <w:overflowPunct w:val="0"/>
        <w:topLinePunct w:val="0"/>
        <w:autoSpaceDE/>
        <w:autoSpaceDN/>
        <w:bidi w:val="0"/>
        <w:adjustRightInd/>
        <w:snapToGrid/>
        <w:ind w:left="2100" w:leftChars="0" w:firstLine="420" w:firstLineChars="0"/>
        <w:jc w:val="right"/>
        <w:textAlignment w:val="auto"/>
        <w:rPr>
          <w:rFonts w:hint="default" w:eastAsia="仿宋_GB2312"/>
          <w:color w:val="auto"/>
          <w:lang w:val="en-US" w:eastAsia="zh-CN"/>
        </w:rPr>
      </w:pPr>
      <w:r>
        <w:rPr>
          <w:rFonts w:hint="eastAsia"/>
          <w:color w:val="auto"/>
          <w:lang w:val="zh-TW" w:eastAsia="zh-TW"/>
        </w:rPr>
        <w:t>组长签名</w:t>
      </w:r>
      <w:r>
        <w:rPr>
          <w:rFonts w:hint="eastAsia"/>
          <w:color w:val="auto"/>
          <w:lang w:val="en-US" w:eastAsia="zh-CN"/>
        </w:rPr>
        <w:tab/>
      </w:r>
      <w:r>
        <w:rPr>
          <w:rFonts w:hint="eastAsia"/>
          <w:color w:val="auto"/>
          <w:lang w:val="en-US" w:eastAsia="zh-CN"/>
        </w:rPr>
        <w:tab/>
      </w:r>
    </w:p>
    <w:p>
      <w:pPr>
        <w:keepNext w:val="0"/>
        <w:keepLines w:val="0"/>
        <w:pageBreakBefore w:val="0"/>
        <w:widowControl w:val="0"/>
        <w:kinsoku/>
        <w:wordWrap/>
        <w:overflowPunct w:val="0"/>
        <w:topLinePunct w:val="0"/>
        <w:autoSpaceDE/>
        <w:autoSpaceDN/>
        <w:bidi w:val="0"/>
        <w:adjustRightInd/>
        <w:snapToGrid/>
        <w:ind w:firstLine="0" w:firstLineChars="0"/>
        <w:jc w:val="right"/>
        <w:textAlignment w:val="auto"/>
        <w:rPr>
          <w:rFonts w:hint="eastAsia"/>
          <w:color w:val="auto"/>
          <w:lang w:val="en-US" w:eastAsia="zh-CN"/>
        </w:rPr>
      </w:pPr>
      <w:r>
        <w:rPr>
          <w:rFonts w:hint="eastAsia"/>
          <w:color w:val="auto"/>
          <w:lang w:val="zh-TW" w:eastAsia="zh-TW"/>
        </w:rPr>
        <w:t xml:space="preserve">年 </w:t>
      </w:r>
      <w:r>
        <w:rPr>
          <w:rFonts w:hint="eastAsia"/>
          <w:color w:val="auto"/>
          <w:lang w:val="en-US" w:eastAsia="zh-CN"/>
        </w:rPr>
        <w:tab/>
      </w:r>
      <w:r>
        <w:rPr>
          <w:rFonts w:hint="eastAsia"/>
          <w:color w:val="auto"/>
          <w:lang w:val="en-US" w:eastAsia="zh-CN"/>
        </w:rPr>
        <w:tab/>
      </w:r>
      <w:r>
        <w:rPr>
          <w:rFonts w:hint="eastAsia"/>
          <w:color w:val="auto"/>
          <w:lang w:val="zh-TW" w:eastAsia="zh-TW"/>
        </w:rPr>
        <w:t>月</w:t>
      </w:r>
      <w:r>
        <w:rPr>
          <w:rFonts w:hint="eastAsia"/>
          <w:color w:val="auto"/>
          <w:lang w:val="en-US" w:eastAsia="zh-CN"/>
        </w:rPr>
        <w:tab/>
      </w:r>
      <w:r>
        <w:rPr>
          <w:rFonts w:hint="eastAsia"/>
          <w:color w:val="auto"/>
          <w:lang w:val="en-US" w:eastAsia="zh-CN"/>
        </w:rPr>
        <w:tab/>
      </w:r>
      <w:r>
        <w:rPr>
          <w:rFonts w:hint="eastAsia"/>
          <w:color w:val="auto"/>
          <w:lang w:val="zh-TW" w:eastAsia="zh-TW"/>
        </w:rPr>
        <w:t xml:space="preserve"> 日</w:t>
      </w:r>
      <w:r>
        <w:rPr>
          <w:rFonts w:hint="eastAsia"/>
          <w:color w:val="auto"/>
          <w:lang w:val="en-US" w:eastAsia="zh-CN"/>
        </w:rPr>
        <w:tab/>
      </w:r>
    </w:p>
    <w:p>
      <w:pPr>
        <w:keepNext w:val="0"/>
        <w:keepLines w:val="0"/>
        <w:pageBreakBefore w:val="0"/>
        <w:widowControl w:val="0"/>
        <w:kinsoku/>
        <w:wordWrap/>
        <w:overflowPunct w:val="0"/>
        <w:topLinePunct w:val="0"/>
        <w:autoSpaceDE/>
        <w:autoSpaceDN/>
        <w:bidi w:val="0"/>
        <w:adjustRightInd/>
        <w:snapToGrid/>
        <w:ind w:firstLine="632" w:firstLineChars="200"/>
        <w:jc w:val="left"/>
        <w:textAlignment w:val="auto"/>
        <w:rPr>
          <w:color w:val="auto"/>
          <w:lang w:val="zh-TW" w:eastAsia="zh-TW"/>
        </w:rPr>
      </w:pPr>
      <w:r>
        <w:rPr>
          <w:color w:val="auto"/>
          <w:lang w:val="zh-TW" w:eastAsia="zh-TW"/>
        </w:rPr>
        <w:t>八</w:t>
      </w:r>
      <w:r>
        <w:rPr>
          <w:rFonts w:hint="eastAsia"/>
          <w:color w:val="auto"/>
          <w:lang w:val="zh-TW" w:eastAsia="zh-CN"/>
        </w:rPr>
        <w:t>、</w:t>
      </w:r>
      <w:r>
        <w:rPr>
          <w:color w:val="auto"/>
          <w:lang w:val="zh-TW" w:eastAsia="zh-TW"/>
        </w:rPr>
        <w:t>公司意见</w:t>
      </w:r>
    </w:p>
    <w:p>
      <w:pPr>
        <w:keepNext w:val="0"/>
        <w:keepLines w:val="0"/>
        <w:pageBreakBefore w:val="0"/>
        <w:widowControl w:val="0"/>
        <w:kinsoku/>
        <w:wordWrap/>
        <w:overflowPunct w:val="0"/>
        <w:topLinePunct w:val="0"/>
        <w:autoSpaceDE/>
        <w:autoSpaceDN/>
        <w:bidi w:val="0"/>
        <w:adjustRightInd/>
        <w:snapToGrid/>
        <w:ind w:firstLine="0" w:firstLineChars="0"/>
        <w:textAlignment w:val="auto"/>
        <w:rPr>
          <w:color w:val="auto"/>
          <w:lang w:val="zh-TW" w:eastAsia="zh-TW"/>
        </w:rPr>
      </w:pPr>
      <w:r>
        <w:rPr>
          <w:color w:val="auto"/>
          <w:lang w:val="zh-TW" w:eastAsia="zh-TW"/>
        </w:rPr>
        <w:br w:type="page"/>
      </w:r>
    </w:p>
    <w:p>
      <w:pPr>
        <w:bidi w:val="0"/>
        <w:rPr>
          <w:rFonts w:hint="eastAsia"/>
          <w:color w:val="auto"/>
          <w:lang w:val="zh-TW" w:eastAsia="zh-TW"/>
        </w:rPr>
      </w:pPr>
    </w:p>
    <w:p>
      <w:pPr>
        <w:bidi w:val="0"/>
        <w:ind w:left="0" w:leftChars="0" w:firstLine="0" w:firstLineChars="0"/>
        <w:jc w:val="center"/>
        <w:rPr>
          <w:rFonts w:hint="eastAsia" w:ascii="方正小标宋简体" w:hAnsi="方正小标宋简体" w:eastAsia="方正小标宋简体" w:cs="方正小标宋简体"/>
          <w:color w:val="auto"/>
          <w:sz w:val="44"/>
          <w:lang w:val="zh-TW" w:eastAsia="zh-TW"/>
        </w:rPr>
      </w:pPr>
      <w:r>
        <w:rPr>
          <w:rFonts w:hint="eastAsia" w:ascii="方正小标宋简体" w:hAnsi="方正小标宋简体" w:eastAsia="方正小标宋简体" w:cs="方正小标宋简体"/>
          <w:color w:val="auto"/>
          <w:sz w:val="44"/>
          <w:lang w:val="zh-TW" w:eastAsia="zh-TW"/>
        </w:rPr>
        <w:t>**********有限公司董事会决议</w:t>
      </w:r>
    </w:p>
    <w:p>
      <w:pPr>
        <w:bidi w:val="0"/>
        <w:ind w:left="0" w:leftChars="0" w:firstLine="0" w:firstLineChars="0"/>
        <w:jc w:val="center"/>
        <w:rPr>
          <w:rFonts w:hint="eastAsia" w:ascii="方正小标宋简体" w:hAnsi="方正小标宋简体" w:eastAsia="方正小标宋简体" w:cs="方正小标宋简体"/>
          <w:color w:val="auto"/>
          <w:sz w:val="44"/>
          <w:lang w:val="zh-TW" w:eastAsia="zh-TW"/>
        </w:rPr>
      </w:pPr>
      <w:r>
        <w:rPr>
          <w:rFonts w:hint="eastAsia" w:ascii="方正小标宋简体" w:hAnsi="方正小标宋简体" w:eastAsia="方正小标宋简体" w:cs="方正小标宋简体"/>
          <w:color w:val="auto"/>
          <w:sz w:val="44"/>
          <w:lang w:val="zh-TW" w:eastAsia="zh-TW"/>
        </w:rPr>
        <w:t>20</w:t>
      </w:r>
      <w:r>
        <w:rPr>
          <w:rFonts w:hint="eastAsia" w:ascii="方正小标宋简体" w:hAnsi="方正小标宋简体" w:eastAsia="方正小标宋简体" w:cs="方正小标宋简体"/>
          <w:color w:val="auto"/>
          <w:sz w:val="44"/>
          <w:lang w:val="en-US" w:eastAsia="zh-CN"/>
        </w:rPr>
        <w:t>2</w:t>
      </w:r>
      <w:r>
        <w:rPr>
          <w:rFonts w:hint="eastAsia" w:ascii="方正小标宋简体" w:hAnsi="方正小标宋简体" w:eastAsia="方正小标宋简体" w:cs="方正小标宋简体"/>
          <w:color w:val="auto"/>
          <w:sz w:val="44"/>
          <w:lang w:val="zh-TW" w:eastAsia="zh-TW"/>
        </w:rPr>
        <w:t>*年研发项目决议书</w:t>
      </w:r>
    </w:p>
    <w:p>
      <w:pPr>
        <w:bidi w:val="0"/>
        <w:ind w:left="0" w:leftChars="0" w:firstLine="0" w:firstLineChars="0"/>
        <w:jc w:val="center"/>
        <w:rPr>
          <w:rFonts w:hint="eastAsia" w:ascii="方正小标宋简体" w:hAnsi="方正小标宋简体" w:eastAsia="方正小标宋简体" w:cs="方正小标宋简体"/>
          <w:color w:val="auto"/>
          <w:sz w:val="44"/>
          <w:lang w:val="zh-TW" w:eastAsia="zh-TW"/>
        </w:rPr>
      </w:pPr>
      <w:r>
        <w:rPr>
          <w:rFonts w:hint="eastAsia" w:ascii="方正小标宋简体" w:hAnsi="方正小标宋简体" w:eastAsia="方正小标宋简体" w:cs="方正小标宋简体"/>
          <w:color w:val="auto"/>
          <w:sz w:val="44"/>
          <w:lang w:val="zh-TW" w:eastAsia="zh-TW"/>
        </w:rPr>
        <w:t>（模板3 - 仅供参考）</w:t>
      </w:r>
    </w:p>
    <w:p>
      <w:pPr>
        <w:bidi w:val="0"/>
        <w:jc w:val="both"/>
        <w:rPr>
          <w:rFonts w:hint="eastAsia"/>
          <w:color w:val="auto"/>
          <w:lang w:val="zh-TW" w:eastAsia="zh-TW"/>
        </w:rPr>
      </w:pPr>
    </w:p>
    <w:p>
      <w:pPr>
        <w:bidi w:val="0"/>
        <w:jc w:val="both"/>
        <w:rPr>
          <w:rFonts w:hint="eastAsia"/>
          <w:color w:val="auto"/>
          <w:lang w:val="zh-TW" w:eastAsia="zh-TW"/>
        </w:rPr>
      </w:pPr>
      <w:r>
        <w:rPr>
          <w:rFonts w:hint="eastAsia"/>
          <w:color w:val="auto"/>
          <w:lang w:val="zh-TW" w:eastAsia="zh-TW"/>
        </w:rPr>
        <w:t>**********有限公司(以下简称公司)董事会于20</w:t>
      </w:r>
      <w:r>
        <w:rPr>
          <w:rFonts w:hint="eastAsia"/>
          <w:color w:val="auto"/>
          <w:lang w:val="en-US" w:eastAsia="zh-CN"/>
        </w:rPr>
        <w:t>2</w:t>
      </w:r>
      <w:r>
        <w:rPr>
          <w:rFonts w:hint="eastAsia"/>
          <w:color w:val="auto"/>
          <w:lang w:val="zh-TW" w:eastAsia="zh-TW"/>
        </w:rPr>
        <w:t>*年</w:t>
      </w:r>
      <w:r>
        <w:rPr>
          <w:rFonts w:hint="eastAsia"/>
          <w:color w:val="auto"/>
          <w:lang w:val="en-US" w:eastAsia="zh-CN"/>
        </w:rPr>
        <w:t>**</w:t>
      </w:r>
      <w:r>
        <w:rPr>
          <w:rFonts w:hint="eastAsia"/>
          <w:color w:val="auto"/>
          <w:lang w:val="zh-TW" w:eastAsia="zh-TW"/>
        </w:rPr>
        <w:t>月</w:t>
      </w:r>
      <w:r>
        <w:rPr>
          <w:rFonts w:hint="eastAsia"/>
          <w:color w:val="auto"/>
          <w:lang w:val="en-US" w:eastAsia="zh-CN"/>
        </w:rPr>
        <w:t>**</w:t>
      </w:r>
      <w:r>
        <w:rPr>
          <w:rFonts w:hint="eastAsia"/>
          <w:color w:val="auto"/>
          <w:lang w:val="zh-TW" w:eastAsia="zh-TW"/>
        </w:rPr>
        <w:t>日在公司召开董事会会议。</w:t>
      </w:r>
    </w:p>
    <w:p>
      <w:pPr>
        <w:bidi w:val="0"/>
        <w:jc w:val="both"/>
        <w:rPr>
          <w:rFonts w:hint="eastAsia"/>
          <w:color w:val="auto"/>
          <w:lang w:val="zh-TW" w:eastAsia="zh-TW"/>
        </w:rPr>
      </w:pPr>
      <w:r>
        <w:rPr>
          <w:rFonts w:hint="eastAsia"/>
          <w:color w:val="auto"/>
          <w:lang w:val="zh-TW" w:eastAsia="zh-TW"/>
        </w:rPr>
        <w:t>本次董事会会议以书面通知全体董事到会参加会议，符合《公司法》及公司章程的有关规定。董事会确认本次会议已依照公司章程之有关规定有效通知。</w:t>
      </w:r>
    </w:p>
    <w:p>
      <w:pPr>
        <w:bidi w:val="0"/>
        <w:jc w:val="both"/>
        <w:rPr>
          <w:rFonts w:hint="eastAsia"/>
          <w:color w:val="auto"/>
          <w:lang w:val="zh-TW" w:eastAsia="zh-TW"/>
        </w:rPr>
      </w:pPr>
      <w:r>
        <w:rPr>
          <w:rFonts w:hint="eastAsia"/>
          <w:color w:val="auto"/>
          <w:lang w:val="zh-TW" w:eastAsia="zh-TW"/>
        </w:rPr>
        <w:t>应出席本次董事会会议的董事人数为</w:t>
      </w:r>
      <w:r>
        <w:rPr>
          <w:rFonts w:hint="eastAsia"/>
          <w:color w:val="auto"/>
          <w:lang w:val="en-US" w:eastAsia="zh-CN"/>
        </w:rPr>
        <w:t>**</w:t>
      </w:r>
      <w:r>
        <w:rPr>
          <w:rFonts w:hint="eastAsia"/>
          <w:color w:val="auto"/>
          <w:lang w:val="zh-TW" w:eastAsia="zh-TW"/>
        </w:rPr>
        <w:t>人，实际到会人数为**人,董事会的召开符合本公司章程的有关规定。</w:t>
      </w:r>
    </w:p>
    <w:p>
      <w:pPr>
        <w:bidi w:val="0"/>
        <w:jc w:val="both"/>
        <w:rPr>
          <w:rFonts w:hint="eastAsia"/>
          <w:color w:val="auto"/>
          <w:lang w:val="zh-TW" w:eastAsia="zh-TW"/>
        </w:rPr>
      </w:pPr>
      <w:r>
        <w:rPr>
          <w:rFonts w:hint="eastAsia"/>
          <w:color w:val="auto"/>
          <w:lang w:val="zh-TW" w:eastAsia="zh-TW"/>
        </w:rPr>
        <w:t>会议由公司董事长***主持。本次董事会会议的议题是关于研究20</w:t>
      </w:r>
      <w:r>
        <w:rPr>
          <w:rFonts w:hint="eastAsia"/>
          <w:color w:val="auto"/>
          <w:lang w:val="en-US" w:eastAsia="zh-CN"/>
        </w:rPr>
        <w:t>2*</w:t>
      </w:r>
      <w:r>
        <w:rPr>
          <w:rFonts w:hint="eastAsia"/>
          <w:color w:val="auto"/>
          <w:lang w:val="zh-TW" w:eastAsia="zh-TW"/>
        </w:rPr>
        <w:t>年研发项目的立项。</w:t>
      </w:r>
    </w:p>
    <w:p>
      <w:pPr>
        <w:bidi w:val="0"/>
        <w:jc w:val="both"/>
        <w:rPr>
          <w:rFonts w:hint="eastAsia"/>
          <w:color w:val="auto"/>
          <w:lang w:val="zh-TW" w:eastAsia="zh-TW"/>
        </w:rPr>
      </w:pPr>
      <w:r>
        <w:rPr>
          <w:rFonts w:hint="eastAsia"/>
          <w:color w:val="auto"/>
          <w:lang w:val="zh-TW" w:eastAsia="zh-TW"/>
        </w:rPr>
        <w:t>本次董事会会议的召集与召开程序、出席会议人员资格及表决程序符合《公司法》及公司章程的有关规定。</w:t>
      </w:r>
    </w:p>
    <w:p>
      <w:pPr>
        <w:bidi w:val="0"/>
        <w:jc w:val="both"/>
        <w:rPr>
          <w:rFonts w:hint="eastAsia"/>
          <w:color w:val="auto"/>
          <w:lang w:val="zh-TW" w:eastAsia="zh-TW"/>
        </w:rPr>
      </w:pPr>
      <w:r>
        <w:rPr>
          <w:rFonts w:hint="eastAsia"/>
          <w:color w:val="auto"/>
          <w:lang w:val="zh-TW" w:eastAsia="zh-TW"/>
        </w:rPr>
        <w:t>经讨论并审议</w:t>
      </w:r>
      <w:r>
        <w:rPr>
          <w:rFonts w:hint="eastAsia"/>
          <w:color w:val="auto"/>
          <w:lang w:val="zh-TW" w:eastAsia="zh-CN"/>
        </w:rPr>
        <w:t>本次董事会会议议题</w:t>
      </w:r>
      <w:r>
        <w:rPr>
          <w:rFonts w:hint="eastAsia"/>
          <w:color w:val="auto"/>
          <w:lang w:val="zh-TW" w:eastAsia="zh-TW"/>
        </w:rPr>
        <w:t>，</w:t>
      </w:r>
      <w:r>
        <w:rPr>
          <w:rFonts w:hint="eastAsia"/>
          <w:color w:val="auto"/>
          <w:lang w:val="zh-TW" w:eastAsia="zh-CN"/>
        </w:rPr>
        <w:t>与会董事</w:t>
      </w:r>
      <w:r>
        <w:rPr>
          <w:rFonts w:hint="eastAsia"/>
          <w:color w:val="auto"/>
          <w:lang w:val="zh-TW" w:eastAsia="zh-TW"/>
        </w:rPr>
        <w:t>一致同意做出如下决议：同意公司自主开发</w:t>
      </w:r>
      <w:r>
        <w:rPr>
          <w:rFonts w:hint="eastAsia"/>
          <w:color w:val="auto"/>
          <w:lang w:val="zh-TW" w:eastAsia="zh-CN"/>
        </w:rPr>
        <w:t>以下</w:t>
      </w:r>
      <w:r>
        <w:rPr>
          <w:rFonts w:hint="eastAsia"/>
          <w:color w:val="auto"/>
          <w:lang w:val="zh-TW" w:eastAsia="zh-TW"/>
        </w:rPr>
        <w:t>项目：</w:t>
      </w:r>
    </w:p>
    <w:p>
      <w:pPr>
        <w:bidi w:val="0"/>
        <w:jc w:val="both"/>
        <w:rPr>
          <w:rFonts w:hint="eastAsia"/>
          <w:color w:val="auto"/>
          <w:lang w:val="zh-TW" w:eastAsia="zh-TW"/>
        </w:rPr>
      </w:pPr>
      <w:r>
        <w:rPr>
          <w:rFonts w:hint="eastAsia"/>
          <w:color w:val="auto"/>
          <w:lang w:val="zh-TW" w:eastAsia="zh-TW"/>
        </w:rPr>
        <w:t>(1)</w:t>
      </w:r>
    </w:p>
    <w:p>
      <w:pPr>
        <w:bidi w:val="0"/>
        <w:jc w:val="both"/>
        <w:rPr>
          <w:rFonts w:hint="eastAsia"/>
          <w:color w:val="auto"/>
          <w:lang w:val="zh-TW" w:eastAsia="zh-TW"/>
        </w:rPr>
      </w:pPr>
      <w:r>
        <w:rPr>
          <w:rFonts w:hint="eastAsia"/>
          <w:color w:val="auto"/>
          <w:lang w:val="zh-TW" w:eastAsia="zh-TW"/>
        </w:rPr>
        <w:t>(2)</w:t>
      </w:r>
    </w:p>
    <w:p>
      <w:pPr>
        <w:bidi w:val="0"/>
        <w:jc w:val="both"/>
        <w:rPr>
          <w:rFonts w:hint="eastAsia"/>
          <w:color w:val="auto"/>
          <w:lang w:val="zh-TW" w:eastAsia="zh-TW"/>
        </w:rPr>
      </w:pPr>
      <w:r>
        <w:rPr>
          <w:rFonts w:hint="eastAsia"/>
          <w:color w:val="auto"/>
          <w:lang w:val="zh-TW" w:eastAsia="zh-TW"/>
        </w:rPr>
        <w:t>(3)</w:t>
      </w:r>
    </w:p>
    <w:p>
      <w:pPr>
        <w:bidi w:val="0"/>
        <w:jc w:val="both"/>
        <w:rPr>
          <w:rFonts w:hint="eastAsia"/>
          <w:color w:val="auto"/>
          <w:lang w:val="zh-TW" w:eastAsia="zh-TW"/>
        </w:rPr>
      </w:pPr>
      <w:r>
        <w:rPr>
          <w:rFonts w:hint="eastAsia"/>
          <w:color w:val="auto"/>
          <w:lang w:val="zh-TW" w:eastAsia="zh-TW"/>
        </w:rPr>
        <w:t>(4)</w:t>
      </w:r>
    </w:p>
    <w:p>
      <w:pPr>
        <w:bidi w:val="0"/>
        <w:jc w:val="both"/>
        <w:rPr>
          <w:rFonts w:hint="eastAsia"/>
          <w:color w:val="auto"/>
          <w:lang w:val="zh-TW" w:eastAsia="zh-TW"/>
        </w:rPr>
      </w:pPr>
      <w:r>
        <w:rPr>
          <w:rFonts w:hint="eastAsia"/>
          <w:color w:val="auto"/>
          <w:lang w:val="zh-TW" w:eastAsia="zh-TW"/>
        </w:rPr>
        <w:t>公司开展新产品研发、工艺研究、质量攻关工作，具体要求如下：</w:t>
      </w:r>
    </w:p>
    <w:p>
      <w:pPr>
        <w:bidi w:val="0"/>
        <w:jc w:val="both"/>
        <w:rPr>
          <w:rFonts w:hint="eastAsia"/>
          <w:color w:val="auto"/>
          <w:lang w:val="zh-TW" w:eastAsia="zh-TW"/>
        </w:rPr>
      </w:pPr>
      <w:r>
        <w:rPr>
          <w:rFonts w:hint="eastAsia"/>
          <w:color w:val="auto"/>
          <w:lang w:val="zh-TW" w:eastAsia="zh-TW"/>
        </w:rPr>
        <w:t>一、攻关立项</w:t>
      </w:r>
    </w:p>
    <w:p>
      <w:pPr>
        <w:bidi w:val="0"/>
        <w:jc w:val="both"/>
        <w:rPr>
          <w:rFonts w:hint="eastAsia"/>
          <w:color w:val="auto"/>
          <w:lang w:val="zh-TW" w:eastAsia="zh-TW"/>
        </w:rPr>
      </w:pPr>
      <w:r>
        <w:rPr>
          <w:rFonts w:hint="eastAsia"/>
          <w:color w:val="auto"/>
          <w:lang w:val="zh-TW" w:eastAsia="zh-TW"/>
        </w:rPr>
        <w:t>公司项目在实施过程中可以根据市场的变化做及时调整，新申报的项目可以通过提交书面研究开发项目任务书进行立项。</w:t>
      </w:r>
    </w:p>
    <w:p>
      <w:pPr>
        <w:bidi w:val="0"/>
        <w:jc w:val="both"/>
        <w:rPr>
          <w:rFonts w:hint="eastAsia"/>
          <w:color w:val="auto"/>
          <w:lang w:val="zh-TW" w:eastAsia="zh-TW"/>
        </w:rPr>
      </w:pPr>
      <w:r>
        <w:rPr>
          <w:rFonts w:hint="eastAsia"/>
          <w:color w:val="auto"/>
          <w:lang w:val="zh-TW" w:eastAsia="zh-TW"/>
        </w:rPr>
        <w:t>二、进度要求</w:t>
      </w:r>
    </w:p>
    <w:p>
      <w:pPr>
        <w:bidi w:val="0"/>
        <w:jc w:val="both"/>
        <w:rPr>
          <w:rFonts w:hint="eastAsia"/>
          <w:color w:val="auto"/>
          <w:lang w:val="zh-TW" w:eastAsia="zh-TW"/>
        </w:rPr>
      </w:pPr>
      <w:r>
        <w:rPr>
          <w:rFonts w:hint="eastAsia"/>
          <w:color w:val="auto"/>
          <w:lang w:val="zh-TW" w:eastAsia="zh-TW"/>
        </w:rPr>
        <w:t>1、自立项之日起，各课题组通过调查研究，制定技术创新项目实施方案。方案中要描述立项的必要性、项目主要内容和技术关键、具体实施方案、主要参加人员、项目经费预算、工作进度计划等。</w:t>
      </w:r>
    </w:p>
    <w:p>
      <w:pPr>
        <w:bidi w:val="0"/>
        <w:jc w:val="both"/>
        <w:rPr>
          <w:rFonts w:hint="eastAsia"/>
          <w:color w:val="auto"/>
          <w:lang w:val="zh-TW" w:eastAsia="zh-TW"/>
        </w:rPr>
      </w:pPr>
      <w:r>
        <w:rPr>
          <w:rFonts w:hint="eastAsia"/>
          <w:color w:val="auto"/>
          <w:lang w:val="zh-TW" w:eastAsia="zh-TW"/>
        </w:rPr>
        <w:t>2、阶段审查。各课题组每月25日前将项目实施情况上报，对项目实施过程中的相关问题进行反馈并协调解决。</w:t>
      </w:r>
    </w:p>
    <w:p>
      <w:pPr>
        <w:bidi w:val="0"/>
        <w:jc w:val="both"/>
        <w:rPr>
          <w:rFonts w:hint="eastAsia"/>
          <w:color w:val="auto"/>
          <w:lang w:val="zh-TW" w:eastAsia="zh-TW"/>
        </w:rPr>
      </w:pPr>
      <w:r>
        <w:rPr>
          <w:rFonts w:hint="eastAsia"/>
          <w:color w:val="auto"/>
          <w:lang w:val="zh-TW" w:eastAsia="zh-TW"/>
        </w:rPr>
        <w:t>3、成果总结。在预定时间内完成的技术创新课题，将书面科技项目验收申请单及电子版提交，项目评审验收小组进行验收，并由总经理进行确认。预定时间内未完成的项目，由课题组提出书面报告，经公司评审后决定是否转到下一年度继续实施。</w:t>
      </w:r>
    </w:p>
    <w:p>
      <w:pPr>
        <w:bidi w:val="0"/>
        <w:jc w:val="both"/>
        <w:rPr>
          <w:rFonts w:hint="eastAsia"/>
          <w:color w:val="auto"/>
          <w:lang w:val="zh-TW" w:eastAsia="zh-TW"/>
        </w:rPr>
      </w:pPr>
      <w:r>
        <w:rPr>
          <w:rFonts w:hint="eastAsia"/>
          <w:color w:val="auto"/>
          <w:lang w:val="zh-TW" w:eastAsia="zh-TW"/>
        </w:rPr>
        <w:t>三、评估和推广</w:t>
      </w:r>
    </w:p>
    <w:p>
      <w:pPr>
        <w:bidi w:val="0"/>
        <w:jc w:val="both"/>
        <w:rPr>
          <w:rFonts w:hint="eastAsia"/>
          <w:color w:val="auto"/>
          <w:lang w:val="zh-TW" w:eastAsia="zh-TW"/>
        </w:rPr>
      </w:pPr>
      <w:r>
        <w:rPr>
          <w:rFonts w:hint="eastAsia"/>
          <w:color w:val="auto"/>
          <w:lang w:val="zh-TW" w:eastAsia="zh-TW"/>
        </w:rPr>
        <w:t>项目结题时，由公司组织评审组对完成的项目进行专业鉴定，根据完成课题的经济价值、技术含量、完成质量、实用性等评定等级，并将科研成果在公司范围内推广。</w:t>
      </w:r>
    </w:p>
    <w:p>
      <w:pPr>
        <w:rPr>
          <w:rFonts w:hint="eastAsia"/>
          <w:color w:val="auto"/>
          <w:lang w:val="zh-TW" w:eastAsia="zh-TW"/>
        </w:rPr>
      </w:pPr>
      <w:r>
        <w:rPr>
          <w:rFonts w:hint="eastAsia"/>
          <w:color w:val="auto"/>
          <w:lang w:val="zh-TW" w:eastAsia="zh-TW"/>
        </w:rPr>
        <w:br w:type="page"/>
      </w:r>
    </w:p>
    <w:p>
      <w:pPr>
        <w:bidi w:val="0"/>
        <w:ind w:left="0" w:leftChars="0" w:firstLine="0" w:firstLineChars="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关于自主研发项目立项的董事会决议</w:t>
      </w:r>
    </w:p>
    <w:p>
      <w:pPr>
        <w:bidi w:val="0"/>
        <w:ind w:left="0" w:leftChars="0" w:firstLine="0" w:firstLineChars="0"/>
        <w:jc w:val="center"/>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lang w:val="en-US" w:eastAsia="zh-CN"/>
        </w:rPr>
        <w:t>（模板4 - 仅供参考）</w:t>
      </w:r>
    </w:p>
    <w:p>
      <w:pPr>
        <w:bidi w:val="0"/>
        <w:jc w:val="both"/>
        <w:rPr>
          <w:rFonts w:hint="default"/>
          <w:color w:val="auto"/>
          <w:lang w:val="en-US" w:eastAsia="zh-CN"/>
        </w:rPr>
      </w:pPr>
      <w:r>
        <w:rPr>
          <w:rFonts w:hint="default"/>
          <w:color w:val="auto"/>
          <w:lang w:val="en-US" w:eastAsia="zh-CN"/>
        </w:rPr>
        <w:t>会议时间：201年月日</w:t>
      </w:r>
    </w:p>
    <w:p>
      <w:pPr>
        <w:bidi w:val="0"/>
        <w:jc w:val="both"/>
        <w:rPr>
          <w:rFonts w:hint="default"/>
          <w:color w:val="auto"/>
          <w:lang w:val="en-US" w:eastAsia="zh-CN"/>
        </w:rPr>
      </w:pPr>
      <w:r>
        <w:rPr>
          <w:rFonts w:hint="default"/>
          <w:color w:val="auto"/>
          <w:lang w:val="en-US" w:eastAsia="zh-CN"/>
        </w:rPr>
        <w:t>会议地点：</w:t>
      </w:r>
    </w:p>
    <w:p>
      <w:pPr>
        <w:bidi w:val="0"/>
        <w:jc w:val="both"/>
        <w:rPr>
          <w:rFonts w:hint="default"/>
          <w:color w:val="auto"/>
          <w:lang w:val="en-US" w:eastAsia="zh-CN"/>
        </w:rPr>
      </w:pPr>
      <w:r>
        <w:rPr>
          <w:rFonts w:hint="default"/>
          <w:color w:val="auto"/>
          <w:lang w:val="en-US" w:eastAsia="zh-CN"/>
        </w:rPr>
        <w:t>参会人员：</w:t>
      </w:r>
    </w:p>
    <w:p>
      <w:pPr>
        <w:bidi w:val="0"/>
        <w:jc w:val="both"/>
        <w:rPr>
          <w:rFonts w:hint="default"/>
          <w:color w:val="auto"/>
          <w:lang w:val="en-US" w:eastAsia="zh-CN"/>
        </w:rPr>
      </w:pPr>
      <w:r>
        <w:rPr>
          <w:rFonts w:hint="default"/>
          <w:color w:val="auto"/>
          <w:lang w:val="en-US" w:eastAsia="zh-CN"/>
        </w:rPr>
        <w:t>会议议题：XXXX系统项目研发立项</w:t>
      </w:r>
    </w:p>
    <w:p>
      <w:pPr>
        <w:bidi w:val="0"/>
        <w:jc w:val="both"/>
        <w:rPr>
          <w:rFonts w:hint="default"/>
          <w:color w:val="auto"/>
          <w:lang w:val="en-US" w:eastAsia="zh-CN"/>
        </w:rPr>
      </w:pPr>
      <w:r>
        <w:rPr>
          <w:rFonts w:hint="default"/>
          <w:color w:val="auto"/>
          <w:lang w:val="en-US" w:eastAsia="zh-CN"/>
        </w:rPr>
        <w:t>会议主持：</w:t>
      </w:r>
    </w:p>
    <w:p>
      <w:pPr>
        <w:bidi w:val="0"/>
        <w:jc w:val="both"/>
        <w:rPr>
          <w:rFonts w:hint="default"/>
          <w:color w:val="auto"/>
          <w:lang w:val="en-US" w:eastAsia="zh-CN"/>
        </w:rPr>
      </w:pPr>
      <w:r>
        <w:rPr>
          <w:rFonts w:hint="default"/>
          <w:color w:val="auto"/>
          <w:lang w:val="en-US" w:eastAsia="zh-CN"/>
        </w:rPr>
        <w:t>通过有关各项的分析，“XXXX系统”项目主要具有以下优点：</w:t>
      </w:r>
    </w:p>
    <w:p>
      <w:pPr>
        <w:bidi w:val="0"/>
        <w:jc w:val="both"/>
        <w:rPr>
          <w:rFonts w:hint="default"/>
          <w:color w:val="auto"/>
          <w:lang w:val="en-US" w:eastAsia="zh-CN"/>
        </w:rPr>
      </w:pPr>
      <w:r>
        <w:rPr>
          <w:rFonts w:hint="default"/>
          <w:color w:val="auto"/>
          <w:lang w:val="en-US" w:eastAsia="zh-CN"/>
        </w:rPr>
        <w:t>1.XXXXXX；</w:t>
      </w:r>
    </w:p>
    <w:p>
      <w:pPr>
        <w:bidi w:val="0"/>
        <w:jc w:val="both"/>
        <w:rPr>
          <w:rFonts w:hint="default"/>
          <w:color w:val="auto"/>
          <w:lang w:val="en-US" w:eastAsia="zh-CN"/>
        </w:rPr>
      </w:pPr>
      <w:r>
        <w:rPr>
          <w:rFonts w:hint="default"/>
          <w:color w:val="auto"/>
          <w:lang w:val="en-US" w:eastAsia="zh-CN"/>
        </w:rPr>
        <w:t>2.xxxxxx;</w:t>
      </w:r>
    </w:p>
    <w:p>
      <w:pPr>
        <w:bidi w:val="0"/>
        <w:jc w:val="both"/>
        <w:rPr>
          <w:rFonts w:hint="default"/>
          <w:color w:val="auto"/>
          <w:lang w:val="en-US" w:eastAsia="zh-CN"/>
        </w:rPr>
      </w:pPr>
      <w:r>
        <w:rPr>
          <w:rFonts w:hint="default"/>
          <w:color w:val="auto"/>
          <w:lang w:val="en-US" w:eastAsia="zh-CN"/>
        </w:rPr>
        <w:t>参会人员经讨论研究形成以下决议：</w:t>
      </w:r>
    </w:p>
    <w:p>
      <w:pPr>
        <w:bidi w:val="0"/>
        <w:jc w:val="both"/>
        <w:rPr>
          <w:rFonts w:hint="default"/>
          <w:color w:val="auto"/>
          <w:lang w:val="en-US" w:eastAsia="zh-CN"/>
        </w:rPr>
      </w:pPr>
      <w:r>
        <w:rPr>
          <w:rFonts w:hint="default"/>
          <w:color w:val="auto"/>
          <w:lang w:val="en-US" w:eastAsia="zh-CN"/>
        </w:rPr>
        <w:t>1.同意XXX研发项目立项，项目研发时间计划XX个月，从xxxx 年XX月至XXXX年XX月。研发资金总预算XXX万元。项目主管领导： XXX,项目组组长：XXXo</w:t>
      </w:r>
    </w:p>
    <w:p>
      <w:pPr>
        <w:bidi w:val="0"/>
        <w:jc w:val="both"/>
        <w:rPr>
          <w:rFonts w:hint="default"/>
          <w:color w:val="auto"/>
          <w:lang w:val="en-US" w:eastAsia="zh-CN"/>
        </w:rPr>
      </w:pPr>
      <w:r>
        <w:rPr>
          <w:rFonts w:hint="default"/>
          <w:color w:val="auto"/>
          <w:lang w:val="en-US" w:eastAsia="zh-CN"/>
        </w:rPr>
        <w:t>2.要求财务部门设置该项目研究开发费用独立核算账目，资金实 行专款专用管理。技术部门必须加强项目管理，公司其他部门根据研 发项目组的需求给予协助和配合，以保证项目顺利实施并完成。</w:t>
      </w:r>
    </w:p>
    <w:p>
      <w:pPr>
        <w:bidi w:val="0"/>
        <w:jc w:val="both"/>
        <w:rPr>
          <w:rFonts w:hint="default"/>
          <w:color w:val="auto"/>
          <w:lang w:val="en-US" w:eastAsia="zh-CN"/>
        </w:rPr>
      </w:pPr>
      <w:r>
        <w:rPr>
          <w:rFonts w:hint="default"/>
          <w:color w:val="auto"/>
          <w:lang w:val="en-US" w:eastAsia="zh-CN"/>
        </w:rPr>
        <w:t>参会董事签字：</w:t>
      </w:r>
    </w:p>
    <w:p>
      <w:pPr>
        <w:bidi w:val="0"/>
        <w:jc w:val="right"/>
        <w:rPr>
          <w:rFonts w:hint="default"/>
          <w:color w:val="auto"/>
          <w:lang w:val="en-US" w:eastAsia="zh-CN"/>
        </w:rPr>
      </w:pPr>
      <w:r>
        <w:rPr>
          <w:rFonts w:hint="default"/>
          <w:color w:val="auto"/>
          <w:lang w:val="en-US" w:eastAsia="zh-CN"/>
        </w:rPr>
        <w:t>XXXXXXX 有限公司</w:t>
      </w:r>
      <w:r>
        <w:rPr>
          <w:rFonts w:hint="eastAsia"/>
          <w:color w:val="auto"/>
          <w:lang w:val="en-US" w:eastAsia="zh-CN"/>
        </w:rPr>
        <w:tab/>
      </w:r>
    </w:p>
    <w:p>
      <w:pPr>
        <w:bidi w:val="0"/>
        <w:jc w:val="right"/>
        <w:rPr>
          <w:rFonts w:hint="default"/>
          <w:color w:val="auto"/>
          <w:lang w:val="en-US" w:eastAsia="zh-CN"/>
        </w:rPr>
      </w:pPr>
      <w:r>
        <w:rPr>
          <w:rFonts w:hint="default"/>
          <w:color w:val="auto"/>
          <w:lang w:val="en-US" w:eastAsia="zh-CN"/>
        </w:rPr>
        <w:t>二</w:t>
      </w:r>
      <w:r>
        <w:rPr>
          <w:rFonts w:hint="eastAsia"/>
          <w:color w:val="auto"/>
          <w:lang w:val="en-US" w:eastAsia="zh-CN"/>
        </w:rPr>
        <w:t>〇二*</w:t>
      </w:r>
      <w:r>
        <w:rPr>
          <w:rFonts w:hint="eastAsia"/>
          <w:color w:val="auto"/>
          <w:lang w:val="en-US" w:eastAsia="zh-CN"/>
        </w:rPr>
        <w:tab/>
      </w:r>
      <w:r>
        <w:rPr>
          <w:rFonts w:hint="default"/>
          <w:color w:val="auto"/>
          <w:lang w:val="en-US" w:eastAsia="zh-CN"/>
        </w:rPr>
        <w:t>年</w:t>
      </w:r>
      <w:r>
        <w:rPr>
          <w:rFonts w:hint="eastAsia"/>
          <w:color w:val="auto"/>
          <w:lang w:val="en-US" w:eastAsia="zh-CN"/>
        </w:rPr>
        <w:tab/>
      </w:r>
      <w:r>
        <w:rPr>
          <w:rFonts w:hint="eastAsia"/>
          <w:color w:val="auto"/>
          <w:lang w:val="en-US" w:eastAsia="zh-CN"/>
        </w:rPr>
        <w:tab/>
      </w:r>
      <w:r>
        <w:rPr>
          <w:rFonts w:hint="default"/>
          <w:color w:val="auto"/>
          <w:lang w:val="en-US" w:eastAsia="zh-CN"/>
        </w:rPr>
        <w:t>月</w:t>
      </w:r>
      <w:r>
        <w:rPr>
          <w:rFonts w:hint="eastAsia"/>
          <w:color w:val="auto"/>
          <w:lang w:val="en-US" w:eastAsia="zh-CN"/>
        </w:rPr>
        <w:tab/>
      </w:r>
      <w:r>
        <w:rPr>
          <w:rFonts w:hint="eastAsia"/>
          <w:color w:val="auto"/>
          <w:lang w:val="en-US" w:eastAsia="zh-CN"/>
        </w:rPr>
        <w:tab/>
      </w:r>
      <w:r>
        <w:rPr>
          <w:rFonts w:hint="eastAsia"/>
          <w:color w:val="auto"/>
          <w:lang w:val="en-US" w:eastAsia="zh-CN"/>
        </w:rPr>
        <w:t>日</w:t>
      </w:r>
    </w:p>
    <w:sectPr>
      <w:headerReference r:id="rId12" w:type="default"/>
      <w:footerReference r:id="rId13" w:type="default"/>
      <w:pgSz w:w="11906" w:h="16838"/>
      <w:pgMar w:top="2098" w:right="1474" w:bottom="1984" w:left="1588" w:header="851" w:footer="1400" w:gutter="0"/>
      <w:pgNumType w:fmt="decimal"/>
      <w:cols w:space="425" w:num="1"/>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 wne:kcmPrimary="0431">
      <wne:acd wne:acdName="acd2"/>
    </wne:keymap>
    <wne:keymap wne:kcmPrimary="0432">
      <wne:acd wne:acdName="acd3"/>
    </wne:keymap>
    <wne:keymap wne:kcmPrimary="0433">
      <wne:acd wne:acdName="acd4"/>
    </wne:keymap>
    <wne:keymap wne:kcmPrimary="0435">
      <wne:acd wne:acdName="acd5"/>
    </wne:keymap>
  </wne:keymaps>
  <wne:acds>
    <wne:acd wne:argValue="AgBsUYdlOgBja4dl" wne:acdName="acd0" wne:fciIndexBasedOn="0065"/>
    <wne:acd wne:argValue="AgBsUYdlOgBja4dlKAApf9uPKQA=" wne:acdName="acd1" wne:fciIndexBasedOn="0065"/>
    <wne:acd wne:argValue="AQAAAAEA" wne:acdName="acd2" wne:fciIndexBasedOn="0065"/>
    <wne:acd wne:argValue="AQAAAAIA" wne:acdName="acd3" wne:fciIndexBasedOn="0065"/>
    <wne:acd wne:argValue="AQAAAAMA" wne:acdName="acd4" wne:fciIndexBasedOn="0065"/>
    <wne:acd wne:argValue="AgAHaJiYNQAgAFpRxH4aT66LC3oHaJiY"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4B1F9"/>
    <w:multiLevelType w:val="singleLevel"/>
    <w:tmpl w:val="93A4B1F9"/>
    <w:lvl w:ilvl="0" w:tentative="0">
      <w:start w:val="1"/>
      <w:numFmt w:val="decimal"/>
      <w:pStyle w:val="15"/>
      <w:suff w:val="nothing"/>
      <w:lvlText w:val="%1．"/>
      <w:lvlJc w:val="left"/>
      <w:pPr>
        <w:tabs>
          <w:tab w:val="left" w:pos="420"/>
        </w:tabs>
        <w:ind w:left="0" w:leftChars="0" w:firstLine="0" w:firstLineChars="0"/>
      </w:pPr>
    </w:lvl>
  </w:abstractNum>
  <w:abstractNum w:abstractNumId="1">
    <w:nsid w:val="BA6AD0D5"/>
    <w:multiLevelType w:val="singleLevel"/>
    <w:tmpl w:val="BA6AD0D5"/>
    <w:lvl w:ilvl="0" w:tentative="0">
      <w:start w:val="2"/>
      <w:numFmt w:val="decimal"/>
      <w:suff w:val="space"/>
      <w:lvlText w:val="%1."/>
      <w:lvlJc w:val="left"/>
    </w:lvl>
  </w:abstractNum>
  <w:abstractNum w:abstractNumId="2">
    <w:nsid w:val="014887E6"/>
    <w:multiLevelType w:val="singleLevel"/>
    <w:tmpl w:val="014887E6"/>
    <w:lvl w:ilvl="0" w:tentative="0">
      <w:start w:val="1"/>
      <w:numFmt w:val="chineseCountingThousand"/>
      <w:pStyle w:val="14"/>
      <w:suff w:val="nothing"/>
      <w:lvlText w:val="（%1）"/>
      <w:lvlJc w:val="left"/>
      <w:pPr>
        <w:tabs>
          <w:tab w:val="left" w:pos="420"/>
        </w:tabs>
        <w:ind w:left="0" w:leftChars="0" w:firstLine="0" w:firstLineChars="0"/>
      </w:pPr>
      <w:rPr>
        <w:rFonts w:hint="eastAsia"/>
      </w:rPr>
    </w:lvl>
  </w:abstractNum>
  <w:abstractNum w:abstractNumId="3">
    <w:nsid w:val="41141A20"/>
    <w:multiLevelType w:val="singleLevel"/>
    <w:tmpl w:val="41141A20"/>
    <w:lvl w:ilvl="0" w:tentative="0">
      <w:start w:val="1"/>
      <w:numFmt w:val="chineseCounting"/>
      <w:pStyle w:val="4"/>
      <w:suff w:val="nothing"/>
      <w:lvlText w:val="（%1）"/>
      <w:lvlJc w:val="left"/>
      <w:pPr>
        <w:ind w:left="0" w:firstLine="420"/>
      </w:pPr>
      <w:rPr>
        <w:rFonts w:hint="eastAsia"/>
      </w:rPr>
    </w:lvl>
  </w:abstractNum>
  <w:abstractNum w:abstractNumId="4">
    <w:nsid w:val="561469D2"/>
    <w:multiLevelType w:val="singleLevel"/>
    <w:tmpl w:val="561469D2"/>
    <w:lvl w:ilvl="0" w:tentative="0">
      <w:start w:val="1"/>
      <w:numFmt w:val="chineseCounting"/>
      <w:pStyle w:val="3"/>
      <w:suff w:val="nothing"/>
      <w:lvlText w:val="%1、"/>
      <w:lvlJc w:val="left"/>
      <w:pPr>
        <w:ind w:left="0" w:firstLine="42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mViMDlkZGQ1YmFiODE4NzUyMzFjOGY5M2Y2MjUifQ=="/>
  </w:docVars>
  <w:rsids>
    <w:rsidRoot w:val="00000000"/>
    <w:rsid w:val="000C2A99"/>
    <w:rsid w:val="02646535"/>
    <w:rsid w:val="02900D35"/>
    <w:rsid w:val="03EB1495"/>
    <w:rsid w:val="03FD4132"/>
    <w:rsid w:val="045D462D"/>
    <w:rsid w:val="05F4085A"/>
    <w:rsid w:val="069441AC"/>
    <w:rsid w:val="06D25350"/>
    <w:rsid w:val="0808032A"/>
    <w:rsid w:val="081A3E22"/>
    <w:rsid w:val="08893398"/>
    <w:rsid w:val="08D908BD"/>
    <w:rsid w:val="08F31F4D"/>
    <w:rsid w:val="091F16FC"/>
    <w:rsid w:val="0A294C37"/>
    <w:rsid w:val="0A4D731F"/>
    <w:rsid w:val="0AEB0F5B"/>
    <w:rsid w:val="0B170A9F"/>
    <w:rsid w:val="0B5A00BC"/>
    <w:rsid w:val="0BA572F3"/>
    <w:rsid w:val="0C8B1DC8"/>
    <w:rsid w:val="0D4114F1"/>
    <w:rsid w:val="0DAD1996"/>
    <w:rsid w:val="0DB32081"/>
    <w:rsid w:val="0E0A2584"/>
    <w:rsid w:val="0EBF281D"/>
    <w:rsid w:val="0EFE3BA4"/>
    <w:rsid w:val="0F002A1F"/>
    <w:rsid w:val="0F092AF4"/>
    <w:rsid w:val="0F4B089F"/>
    <w:rsid w:val="10156CA8"/>
    <w:rsid w:val="112A6F8C"/>
    <w:rsid w:val="125B6C5A"/>
    <w:rsid w:val="1279351E"/>
    <w:rsid w:val="13567A6B"/>
    <w:rsid w:val="147860A8"/>
    <w:rsid w:val="1765313B"/>
    <w:rsid w:val="17A42169"/>
    <w:rsid w:val="17E36A72"/>
    <w:rsid w:val="180E4F02"/>
    <w:rsid w:val="19E438A2"/>
    <w:rsid w:val="1CF2365E"/>
    <w:rsid w:val="1EC95AF1"/>
    <w:rsid w:val="1FBE4B69"/>
    <w:rsid w:val="20133B3D"/>
    <w:rsid w:val="228B6619"/>
    <w:rsid w:val="23072480"/>
    <w:rsid w:val="239F27D3"/>
    <w:rsid w:val="244439A2"/>
    <w:rsid w:val="27196541"/>
    <w:rsid w:val="29141CD8"/>
    <w:rsid w:val="294D63F7"/>
    <w:rsid w:val="2B4307A2"/>
    <w:rsid w:val="2B8A2BA6"/>
    <w:rsid w:val="2BAE04F9"/>
    <w:rsid w:val="2C061E34"/>
    <w:rsid w:val="2E605483"/>
    <w:rsid w:val="2E6611AB"/>
    <w:rsid w:val="2EA76D45"/>
    <w:rsid w:val="2EF101B0"/>
    <w:rsid w:val="3100449A"/>
    <w:rsid w:val="31BD5BC4"/>
    <w:rsid w:val="32E81470"/>
    <w:rsid w:val="335D17E4"/>
    <w:rsid w:val="34965553"/>
    <w:rsid w:val="373867C5"/>
    <w:rsid w:val="37505CEE"/>
    <w:rsid w:val="375C7B3B"/>
    <w:rsid w:val="3773505B"/>
    <w:rsid w:val="3A1107FD"/>
    <w:rsid w:val="3A971C80"/>
    <w:rsid w:val="3B591942"/>
    <w:rsid w:val="3C7973F8"/>
    <w:rsid w:val="3C7C6DEC"/>
    <w:rsid w:val="3CDC723C"/>
    <w:rsid w:val="3EA90437"/>
    <w:rsid w:val="40C114F2"/>
    <w:rsid w:val="412B2E11"/>
    <w:rsid w:val="439413EE"/>
    <w:rsid w:val="484F47FF"/>
    <w:rsid w:val="4929464F"/>
    <w:rsid w:val="49303C2F"/>
    <w:rsid w:val="49664B5C"/>
    <w:rsid w:val="497E0E3E"/>
    <w:rsid w:val="4AB05D69"/>
    <w:rsid w:val="4CA36BB4"/>
    <w:rsid w:val="4DA45967"/>
    <w:rsid w:val="4E1115CD"/>
    <w:rsid w:val="4E5D4678"/>
    <w:rsid w:val="4F5618E0"/>
    <w:rsid w:val="50985B98"/>
    <w:rsid w:val="50C0040F"/>
    <w:rsid w:val="50DD0010"/>
    <w:rsid w:val="52697B69"/>
    <w:rsid w:val="536E3B4D"/>
    <w:rsid w:val="548A4F1D"/>
    <w:rsid w:val="5692056C"/>
    <w:rsid w:val="573265F4"/>
    <w:rsid w:val="573F4678"/>
    <w:rsid w:val="57B93643"/>
    <w:rsid w:val="580C70A2"/>
    <w:rsid w:val="58800912"/>
    <w:rsid w:val="58CC5EEB"/>
    <w:rsid w:val="59E3665E"/>
    <w:rsid w:val="5A681D1B"/>
    <w:rsid w:val="5BC65FA2"/>
    <w:rsid w:val="5BE66698"/>
    <w:rsid w:val="5DA36F96"/>
    <w:rsid w:val="5FE52914"/>
    <w:rsid w:val="600A6B30"/>
    <w:rsid w:val="61594F84"/>
    <w:rsid w:val="617976AB"/>
    <w:rsid w:val="62C83A1C"/>
    <w:rsid w:val="642709DA"/>
    <w:rsid w:val="642D3806"/>
    <w:rsid w:val="647A0E80"/>
    <w:rsid w:val="652D5780"/>
    <w:rsid w:val="66983A76"/>
    <w:rsid w:val="68BA23B6"/>
    <w:rsid w:val="6AFA41F9"/>
    <w:rsid w:val="6B3A4E7B"/>
    <w:rsid w:val="6C2529EB"/>
    <w:rsid w:val="6C5C19F6"/>
    <w:rsid w:val="6DBA29C5"/>
    <w:rsid w:val="6E0D0E05"/>
    <w:rsid w:val="6E3F209B"/>
    <w:rsid w:val="6E6F5088"/>
    <w:rsid w:val="6EF23EDD"/>
    <w:rsid w:val="70BC594B"/>
    <w:rsid w:val="70CA2450"/>
    <w:rsid w:val="728D78EE"/>
    <w:rsid w:val="736D08BC"/>
    <w:rsid w:val="73D16584"/>
    <w:rsid w:val="74A81D48"/>
    <w:rsid w:val="74C40C24"/>
    <w:rsid w:val="752E0BBB"/>
    <w:rsid w:val="75875628"/>
    <w:rsid w:val="75915985"/>
    <w:rsid w:val="7727782A"/>
    <w:rsid w:val="773504DF"/>
    <w:rsid w:val="77941E0C"/>
    <w:rsid w:val="77EB49FA"/>
    <w:rsid w:val="788E2390"/>
    <w:rsid w:val="795A7E5D"/>
    <w:rsid w:val="79F37FC4"/>
    <w:rsid w:val="7A5C5D88"/>
    <w:rsid w:val="7A725453"/>
    <w:rsid w:val="7AEA7F56"/>
    <w:rsid w:val="7E0239A1"/>
    <w:rsid w:val="7E6178F3"/>
    <w:rsid w:val="7F563EA0"/>
    <w:rsid w:val="7F76450B"/>
    <w:rsid w:val="7FBE1465"/>
    <w:rsid w:val="AFFF071E"/>
    <w:rsid w:val="D3A7A267"/>
    <w:rsid w:val="F71FE7B5"/>
    <w:rsid w:val="FFF7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880" w:firstLineChars="200"/>
      <w:jc w:val="left"/>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spacing w:before="100" w:beforeLines="100" w:beforeAutospacing="0" w:after="100" w:afterLines="100" w:afterAutospacing="0" w:line="560" w:lineRule="exact"/>
      <w:jc w:val="left"/>
      <w:outlineLvl w:val="0"/>
    </w:pPr>
    <w:rPr>
      <w:rFonts w:hint="eastAsia" w:ascii="宋体" w:hAnsi="宋体" w:eastAsia="方正小标宋简体" w:cs="宋体"/>
      <w:bCs/>
      <w:kern w:val="44"/>
      <w:sz w:val="44"/>
      <w:szCs w:val="48"/>
      <w:lang w:bidi="ar"/>
    </w:rPr>
  </w:style>
  <w:style w:type="paragraph" w:styleId="3">
    <w:name w:val="heading 2"/>
    <w:basedOn w:val="1"/>
    <w:next w:val="1"/>
    <w:link w:val="17"/>
    <w:unhideWhenUsed/>
    <w:qFormat/>
    <w:uiPriority w:val="0"/>
    <w:pPr>
      <w:keepNext/>
      <w:keepLines/>
      <w:numPr>
        <w:ilvl w:val="0"/>
        <w:numId w:val="1"/>
      </w:numPr>
      <w:spacing w:beforeAutospacing="0" w:afterAutospacing="0" w:line="600" w:lineRule="exact"/>
      <w:ind w:left="872" w:hanging="872" w:hangingChars="200"/>
      <w:jc w:val="left"/>
      <w:outlineLvl w:val="1"/>
    </w:pPr>
    <w:rPr>
      <w:rFonts w:ascii="Arial" w:hAnsi="Arial" w:eastAsia="黑体"/>
      <w:szCs w:val="24"/>
    </w:rPr>
  </w:style>
  <w:style w:type="paragraph" w:styleId="4">
    <w:name w:val="heading 3"/>
    <w:basedOn w:val="1"/>
    <w:next w:val="1"/>
    <w:unhideWhenUsed/>
    <w:qFormat/>
    <w:uiPriority w:val="0"/>
    <w:pPr>
      <w:keepNext/>
      <w:keepLines/>
      <w:numPr>
        <w:ilvl w:val="0"/>
        <w:numId w:val="2"/>
      </w:numPr>
      <w:spacing w:before="260" w:beforeLines="0" w:beforeAutospacing="0" w:after="260" w:afterLines="0" w:afterAutospacing="0" w:line="413" w:lineRule="auto"/>
      <w:jc w:val="left"/>
      <w:outlineLvl w:val="2"/>
    </w:pPr>
    <w:rPr>
      <w:rFonts w:eastAsia="楷体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iPriority w:val="0"/>
    <w:pPr>
      <w:ind w:left="420" w:leftChars="200"/>
    </w:p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标题5 党组会议程标题"/>
    <w:basedOn w:val="1"/>
    <w:qFormat/>
    <w:uiPriority w:val="0"/>
    <w:pPr>
      <w:spacing w:before="50" w:beforeLines="50" w:after="50" w:afterLines="50" w:line="600" w:lineRule="exact"/>
      <w:ind w:left="0" w:leftChars="0" w:right="0" w:rightChars="0" w:firstLine="0" w:firstLineChars="0"/>
      <w:jc w:val="center"/>
    </w:pPr>
    <w:rPr>
      <w:rFonts w:ascii="Times New Roman" w:hAnsi="Times New Roman" w:eastAsia="楷体_GB2312" w:cs="方正小标宋简体"/>
      <w:b/>
      <w:sz w:val="32"/>
      <w:szCs w:val="24"/>
    </w:rPr>
  </w:style>
  <w:style w:type="paragraph" w:customStyle="1" w:styleId="14">
    <w:name w:val="公文:2级标题"/>
    <w:qFormat/>
    <w:uiPriority w:val="0"/>
    <w:pPr>
      <w:numPr>
        <w:ilvl w:val="0"/>
        <w:numId w:val="3"/>
      </w:numPr>
      <w:overflowPunct w:val="0"/>
      <w:spacing w:line="560" w:lineRule="exact"/>
      <w:ind w:firstLine="872" w:firstLineChars="200"/>
      <w:outlineLvl w:val="1"/>
    </w:pPr>
    <w:rPr>
      <w:rFonts w:ascii="Times New Roman" w:hAnsi="Times New Roman" w:eastAsia="楷体" w:cstheme="minorBidi"/>
      <w:sz w:val="32"/>
    </w:rPr>
  </w:style>
  <w:style w:type="paragraph" w:customStyle="1" w:styleId="15">
    <w:name w:val="公文:3级标题"/>
    <w:qFormat/>
    <w:uiPriority w:val="0"/>
    <w:pPr>
      <w:numPr>
        <w:ilvl w:val="0"/>
        <w:numId w:val="4"/>
      </w:numPr>
      <w:overflowPunct w:val="0"/>
      <w:spacing w:line="560" w:lineRule="exact"/>
      <w:ind w:firstLine="872" w:firstLineChars="200"/>
      <w:outlineLvl w:val="2"/>
    </w:pPr>
    <w:rPr>
      <w:rFonts w:ascii="Times New Roman" w:hAnsi="Times New Roman" w:eastAsia="仿宋_GB2312" w:cstheme="minorBidi"/>
      <w:b/>
      <w:sz w:val="32"/>
    </w:rPr>
  </w:style>
  <w:style w:type="paragraph" w:customStyle="1" w:styleId="16">
    <w:name w:val="公文:正文(缩进)"/>
    <w:basedOn w:val="1"/>
    <w:qFormat/>
    <w:uiPriority w:val="0"/>
    <w:pPr>
      <w:ind w:firstLine="872" w:firstLineChars="200"/>
    </w:pPr>
    <w:rPr>
      <w:rFonts w:ascii="Times New Roman" w:hAnsi="Times New Roman" w:eastAsia="仿宋_GB2312"/>
    </w:rPr>
  </w:style>
  <w:style w:type="character" w:customStyle="1" w:styleId="17">
    <w:name w:val="标题 2 Char"/>
    <w:link w:val="3"/>
    <w:qFormat/>
    <w:uiPriority w:val="0"/>
    <w:rPr>
      <w:rFonts w:ascii="Arial" w:hAnsi="Arial" w:eastAsia="黑体"/>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8168</Words>
  <Characters>8512</Characters>
  <Lines>0</Lines>
  <Paragraphs>0</Paragraphs>
  <TotalTime>0</TotalTime>
  <ScaleCrop>false</ScaleCrop>
  <LinksUpToDate>false</LinksUpToDate>
  <CharactersWithSpaces>8680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2021-06-18T18:59:00Z</dcterms:created>
  <dc:creator>Administrator</dc:creator>
  <cp:lastModifiedBy>居允</cp:lastModifiedBy>
  <dcterms:modified xsi:type="dcterms:W3CDTF">2022-05-07T09:05:01Z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EA95CBA0CFC743FBA782D32047C72A43</vt:lpwstr>
  </property>
</Properties>
</file>